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F5" w:rsidRPr="001438B5" w:rsidRDefault="00B171F5">
      <w:pPr>
        <w:pStyle w:val="TM1"/>
        <w:tabs>
          <w:tab w:val="right" w:leader="dot" w:pos="9062"/>
        </w:tabs>
        <w:rPr>
          <w:rFonts w:ascii="Calibri" w:hAnsi="Calibri" w:cs="Calibri"/>
          <w:lang w:val="en-US"/>
        </w:rPr>
      </w:pPr>
      <w:bookmarkStart w:id="0" w:name="_GoBack"/>
      <w:bookmarkEnd w:id="0"/>
      <w:r w:rsidRPr="001438B5">
        <w:rPr>
          <w:rFonts w:ascii="Arial Narrow" w:hAnsi="Arial Narrow"/>
          <w:b/>
          <w:i/>
          <w:sz w:val="28"/>
          <w:lang w:val="en-US"/>
        </w:rPr>
        <w:t>Summary</w:t>
      </w:r>
    </w:p>
    <w:p w:rsidR="00FE268F" w:rsidRPr="001438B5" w:rsidRDefault="00FE268F">
      <w:pPr>
        <w:pStyle w:val="TM1"/>
        <w:tabs>
          <w:tab w:val="right" w:leader="dot" w:pos="9062"/>
        </w:tabs>
        <w:rPr>
          <w:lang w:val="en-US"/>
        </w:rPr>
      </w:pPr>
    </w:p>
    <w:p w:rsidR="00FE268F" w:rsidRPr="001438B5" w:rsidRDefault="00FE268F">
      <w:pPr>
        <w:pStyle w:val="TM1"/>
        <w:tabs>
          <w:tab w:val="right" w:leader="dot" w:pos="9062"/>
        </w:tabs>
        <w:rPr>
          <w:lang w:val="en-US"/>
        </w:rPr>
      </w:pPr>
      <w:r w:rsidRPr="001438B5">
        <w:rPr>
          <w:lang w:val="en-US"/>
        </w:rPr>
        <w:t>CORPORATE FINANCE</w:t>
      </w:r>
    </w:p>
    <w:p w:rsidR="00B171F5" w:rsidRPr="001438B5" w:rsidRDefault="00B171F5">
      <w:pPr>
        <w:pStyle w:val="TM1"/>
        <w:tabs>
          <w:tab w:val="right" w:leader="dot" w:pos="9062"/>
        </w:tabs>
        <w:rPr>
          <w:noProof/>
        </w:rPr>
      </w:pPr>
      <w:r>
        <w:fldChar w:fldCharType="begin"/>
      </w:r>
      <w:r w:rsidRPr="001438B5">
        <w:instrText xml:space="preserve"> TOC \o "1-9" </w:instrText>
      </w:r>
      <w:r>
        <w:fldChar w:fldCharType="separate"/>
      </w:r>
      <w:r w:rsidRPr="001438B5">
        <w:rPr>
          <w:rFonts w:ascii="Arial Narrow" w:hAnsi="Arial Narrow"/>
          <w:b/>
          <w:noProof/>
        </w:rPr>
        <w:t xml:space="preserve">S4FIN571 : </w:t>
      </w:r>
      <w:r w:rsidRPr="001438B5">
        <w:rPr>
          <w:rFonts w:ascii="Arial Narrow" w:hAnsi="Arial Narrow"/>
          <w:noProof/>
        </w:rPr>
        <w:t>VALUATION TECHNIQUES</w:t>
      </w:r>
      <w:r w:rsidRPr="001438B5">
        <w:rPr>
          <w:noProof/>
        </w:rPr>
        <w:tab/>
      </w:r>
      <w:r>
        <w:rPr>
          <w:noProof/>
        </w:rPr>
        <w:fldChar w:fldCharType="begin"/>
      </w:r>
      <w:r w:rsidRPr="001438B5">
        <w:rPr>
          <w:noProof/>
        </w:rPr>
        <w:instrText xml:space="preserve"> PAGEREF _Toc403117314 \h </w:instrText>
      </w:r>
      <w:r>
        <w:rPr>
          <w:noProof/>
        </w:rPr>
      </w:r>
      <w:r>
        <w:rPr>
          <w:noProof/>
        </w:rPr>
        <w:fldChar w:fldCharType="separate"/>
      </w:r>
      <w:r w:rsidR="001438B5">
        <w:rPr>
          <w:noProof/>
        </w:rPr>
        <w:t>2</w:t>
      </w:r>
      <w:r>
        <w:rPr>
          <w:noProof/>
        </w:rPr>
        <w:fldChar w:fldCharType="end"/>
      </w:r>
    </w:p>
    <w:p w:rsidR="00B171F5" w:rsidRPr="001438B5" w:rsidRDefault="00B171F5">
      <w:pPr>
        <w:pStyle w:val="TM1"/>
        <w:tabs>
          <w:tab w:val="right" w:leader="dot" w:pos="9062"/>
        </w:tabs>
        <w:rPr>
          <w:noProof/>
        </w:rPr>
      </w:pPr>
      <w:r w:rsidRPr="001438B5">
        <w:rPr>
          <w:rFonts w:ascii="Arial Narrow" w:hAnsi="Arial Narrow"/>
          <w:b/>
          <w:noProof/>
        </w:rPr>
        <w:t xml:space="preserve">S4FIN572 : </w:t>
      </w:r>
      <w:r w:rsidRPr="001438B5">
        <w:rPr>
          <w:rFonts w:ascii="Arial Narrow" w:hAnsi="Arial Narrow"/>
          <w:noProof/>
        </w:rPr>
        <w:t>PORTFOLIO MANAGEMENT</w:t>
      </w:r>
      <w:r w:rsidRPr="001438B5">
        <w:rPr>
          <w:noProof/>
        </w:rPr>
        <w:tab/>
      </w:r>
      <w:r>
        <w:rPr>
          <w:noProof/>
        </w:rPr>
        <w:fldChar w:fldCharType="begin"/>
      </w:r>
      <w:r w:rsidRPr="001438B5">
        <w:rPr>
          <w:noProof/>
        </w:rPr>
        <w:instrText xml:space="preserve"> PAGEREF _Toc403117315 \h </w:instrText>
      </w:r>
      <w:r>
        <w:rPr>
          <w:noProof/>
        </w:rPr>
      </w:r>
      <w:r>
        <w:rPr>
          <w:noProof/>
        </w:rPr>
        <w:fldChar w:fldCharType="separate"/>
      </w:r>
      <w:r w:rsidR="001438B5">
        <w:rPr>
          <w:noProof/>
        </w:rPr>
        <w:t>5</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S4FIN573 : </w:t>
      </w:r>
      <w:r w:rsidRPr="00FE268F">
        <w:rPr>
          <w:rFonts w:ascii="Arial Narrow" w:hAnsi="Arial Narrow"/>
          <w:noProof/>
          <w:lang w:val="en-US"/>
        </w:rPr>
        <w:t>MODULE OF SPECIALIZATION</w:t>
      </w:r>
      <w:r w:rsidRPr="00FE268F">
        <w:rPr>
          <w:noProof/>
          <w:lang w:val="en-US"/>
        </w:rPr>
        <w:tab/>
      </w:r>
      <w:r>
        <w:rPr>
          <w:noProof/>
        </w:rPr>
        <w:fldChar w:fldCharType="begin"/>
      </w:r>
      <w:r w:rsidRPr="00FE268F">
        <w:rPr>
          <w:noProof/>
          <w:lang w:val="en-US"/>
        </w:rPr>
        <w:instrText xml:space="preserve"> PAGEREF _Toc403117316 \h </w:instrText>
      </w:r>
      <w:r>
        <w:rPr>
          <w:noProof/>
        </w:rPr>
      </w:r>
      <w:r>
        <w:rPr>
          <w:noProof/>
        </w:rPr>
        <w:fldChar w:fldCharType="separate"/>
      </w:r>
      <w:r w:rsidR="001438B5">
        <w:rPr>
          <w:noProof/>
          <w:lang w:val="en-US"/>
        </w:rPr>
        <w:t>8</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S4FIN574 : </w:t>
      </w:r>
      <w:r w:rsidRPr="00FE268F">
        <w:rPr>
          <w:rFonts w:ascii="Arial Narrow" w:hAnsi="Arial Narrow"/>
          <w:noProof/>
          <w:lang w:val="en-US"/>
        </w:rPr>
        <w:t>FINANCIAL ENGINEERING</w:t>
      </w:r>
      <w:r w:rsidRPr="00FE268F">
        <w:rPr>
          <w:noProof/>
          <w:lang w:val="en-US"/>
        </w:rPr>
        <w:tab/>
      </w:r>
      <w:r>
        <w:rPr>
          <w:noProof/>
        </w:rPr>
        <w:fldChar w:fldCharType="begin"/>
      </w:r>
      <w:r w:rsidRPr="00FE268F">
        <w:rPr>
          <w:noProof/>
          <w:lang w:val="en-US"/>
        </w:rPr>
        <w:instrText xml:space="preserve"> PAGEREF _Toc403117317 \h </w:instrText>
      </w:r>
      <w:r>
        <w:rPr>
          <w:noProof/>
        </w:rPr>
      </w:r>
      <w:r>
        <w:rPr>
          <w:noProof/>
        </w:rPr>
        <w:fldChar w:fldCharType="separate"/>
      </w:r>
      <w:r w:rsidR="001438B5">
        <w:rPr>
          <w:noProof/>
          <w:lang w:val="en-US"/>
        </w:rPr>
        <w:t>10</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S4FIN575 : </w:t>
      </w:r>
      <w:r w:rsidRPr="00FE268F">
        <w:rPr>
          <w:rFonts w:ascii="Arial Narrow" w:hAnsi="Arial Narrow"/>
          <w:noProof/>
          <w:lang w:val="en-US"/>
        </w:rPr>
        <w:t>ADVANCED FINANCIAL ANALYSIS</w:t>
      </w:r>
      <w:r w:rsidRPr="00FE268F">
        <w:rPr>
          <w:noProof/>
          <w:lang w:val="en-US"/>
        </w:rPr>
        <w:tab/>
      </w:r>
      <w:r>
        <w:rPr>
          <w:noProof/>
        </w:rPr>
        <w:fldChar w:fldCharType="begin"/>
      </w:r>
      <w:r w:rsidRPr="00FE268F">
        <w:rPr>
          <w:noProof/>
          <w:lang w:val="en-US"/>
        </w:rPr>
        <w:instrText xml:space="preserve"> PAGEREF _Toc403117318 \h </w:instrText>
      </w:r>
      <w:r>
        <w:rPr>
          <w:noProof/>
        </w:rPr>
      </w:r>
      <w:r>
        <w:rPr>
          <w:noProof/>
        </w:rPr>
        <w:fldChar w:fldCharType="separate"/>
      </w:r>
      <w:r w:rsidR="001438B5">
        <w:rPr>
          <w:noProof/>
          <w:lang w:val="en-US"/>
        </w:rPr>
        <w:t>14</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S4FIN576 : </w:t>
      </w:r>
      <w:r w:rsidRPr="00FE268F">
        <w:rPr>
          <w:rFonts w:ascii="Arial Narrow" w:hAnsi="Arial Narrow"/>
          <w:noProof/>
          <w:lang w:val="en-US"/>
        </w:rPr>
        <w:t>CASH MANAGEMENT &amp; DERIVATIVES</w:t>
      </w:r>
      <w:r w:rsidRPr="00FE268F">
        <w:rPr>
          <w:noProof/>
          <w:lang w:val="en-US"/>
        </w:rPr>
        <w:tab/>
      </w:r>
      <w:r>
        <w:rPr>
          <w:noProof/>
        </w:rPr>
        <w:fldChar w:fldCharType="begin"/>
      </w:r>
      <w:r w:rsidRPr="00FE268F">
        <w:rPr>
          <w:noProof/>
          <w:lang w:val="en-US"/>
        </w:rPr>
        <w:instrText xml:space="preserve"> PAGEREF _Toc403117319 \h </w:instrText>
      </w:r>
      <w:r>
        <w:rPr>
          <w:noProof/>
        </w:rPr>
      </w:r>
      <w:r>
        <w:rPr>
          <w:noProof/>
        </w:rPr>
        <w:fldChar w:fldCharType="separate"/>
      </w:r>
      <w:r w:rsidR="001438B5">
        <w:rPr>
          <w:noProof/>
          <w:lang w:val="en-US"/>
        </w:rPr>
        <w:t>17</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S4FIN577 : </w:t>
      </w:r>
      <w:r w:rsidRPr="00FE268F">
        <w:rPr>
          <w:rFonts w:ascii="Arial Narrow" w:hAnsi="Arial Narrow"/>
          <w:noProof/>
          <w:lang w:val="en-US"/>
        </w:rPr>
        <w:t>REPORTING UNDER IFRS/US GAAP</w:t>
      </w:r>
      <w:r w:rsidRPr="00FE268F">
        <w:rPr>
          <w:noProof/>
          <w:lang w:val="en-US"/>
        </w:rPr>
        <w:tab/>
      </w:r>
      <w:r>
        <w:rPr>
          <w:noProof/>
        </w:rPr>
        <w:fldChar w:fldCharType="begin"/>
      </w:r>
      <w:r w:rsidRPr="00FE268F">
        <w:rPr>
          <w:noProof/>
          <w:lang w:val="en-US"/>
        </w:rPr>
        <w:instrText xml:space="preserve"> PAGEREF _Toc403117320 \h </w:instrText>
      </w:r>
      <w:r>
        <w:rPr>
          <w:noProof/>
        </w:rPr>
      </w:r>
      <w:r>
        <w:rPr>
          <w:noProof/>
        </w:rPr>
        <w:fldChar w:fldCharType="separate"/>
      </w:r>
      <w:r w:rsidR="001438B5">
        <w:rPr>
          <w:noProof/>
          <w:lang w:val="en-US"/>
        </w:rPr>
        <w:t>20</w:t>
      </w:r>
      <w:r>
        <w:rPr>
          <w:noProof/>
        </w:rPr>
        <w:fldChar w:fldCharType="end"/>
      </w:r>
    </w:p>
    <w:p w:rsidR="00FE268F" w:rsidRPr="001438B5" w:rsidRDefault="00FE268F">
      <w:pPr>
        <w:pStyle w:val="TM1"/>
        <w:tabs>
          <w:tab w:val="right" w:leader="dot" w:pos="9062"/>
        </w:tabs>
        <w:rPr>
          <w:rFonts w:ascii="Arial Narrow" w:hAnsi="Arial Narrow"/>
          <w:b/>
          <w:noProof/>
          <w:lang w:val="en-US"/>
        </w:rPr>
      </w:pPr>
    </w:p>
    <w:p w:rsidR="00FE268F" w:rsidRPr="001438B5" w:rsidRDefault="00FE268F">
      <w:pPr>
        <w:pStyle w:val="TM1"/>
        <w:tabs>
          <w:tab w:val="right" w:leader="dot" w:pos="9062"/>
        </w:tabs>
        <w:rPr>
          <w:rFonts w:ascii="Arial Narrow" w:hAnsi="Arial Narrow"/>
          <w:b/>
          <w:noProof/>
          <w:lang w:val="en-US"/>
        </w:rPr>
      </w:pPr>
    </w:p>
    <w:p w:rsidR="00FE268F" w:rsidRDefault="00FE268F">
      <w:pPr>
        <w:pStyle w:val="TM1"/>
        <w:tabs>
          <w:tab w:val="right" w:leader="dot" w:pos="9062"/>
        </w:tabs>
        <w:rPr>
          <w:rFonts w:ascii="Arial Narrow" w:hAnsi="Arial Narrow"/>
          <w:b/>
          <w:noProof/>
        </w:rPr>
      </w:pPr>
      <w:r>
        <w:rPr>
          <w:rFonts w:ascii="Arial Narrow" w:hAnsi="Arial Narrow"/>
          <w:b/>
          <w:noProof/>
        </w:rPr>
        <w:t>FINANCIAL MARKETS</w:t>
      </w:r>
    </w:p>
    <w:p w:rsidR="00B171F5" w:rsidRDefault="00B171F5">
      <w:pPr>
        <w:pStyle w:val="TM1"/>
        <w:tabs>
          <w:tab w:val="right" w:leader="dot" w:pos="9062"/>
        </w:tabs>
        <w:rPr>
          <w:noProof/>
        </w:rPr>
      </w:pPr>
      <w:r w:rsidRPr="00594E95">
        <w:rPr>
          <w:rFonts w:ascii="Arial Narrow" w:hAnsi="Arial Narrow"/>
          <w:b/>
          <w:noProof/>
        </w:rPr>
        <w:t xml:space="preserve">S4FIN581 : </w:t>
      </w:r>
      <w:r w:rsidRPr="00594E95">
        <w:rPr>
          <w:rFonts w:ascii="Arial Narrow" w:hAnsi="Arial Narrow"/>
          <w:noProof/>
        </w:rPr>
        <w:t>VALUATION TECHNIQUES</w:t>
      </w:r>
      <w:r>
        <w:rPr>
          <w:noProof/>
        </w:rPr>
        <w:tab/>
      </w:r>
      <w:r>
        <w:rPr>
          <w:noProof/>
        </w:rPr>
        <w:fldChar w:fldCharType="begin"/>
      </w:r>
      <w:r>
        <w:rPr>
          <w:noProof/>
        </w:rPr>
        <w:instrText xml:space="preserve"> PAGEREF _Toc403117321 \h </w:instrText>
      </w:r>
      <w:r>
        <w:rPr>
          <w:noProof/>
        </w:rPr>
      </w:r>
      <w:r>
        <w:rPr>
          <w:noProof/>
        </w:rPr>
        <w:fldChar w:fldCharType="separate"/>
      </w:r>
      <w:r w:rsidR="001438B5">
        <w:rPr>
          <w:noProof/>
        </w:rPr>
        <w:t>23</w:t>
      </w:r>
      <w:r>
        <w:rPr>
          <w:noProof/>
        </w:rPr>
        <w:fldChar w:fldCharType="end"/>
      </w:r>
    </w:p>
    <w:p w:rsidR="00B171F5" w:rsidRPr="001438B5" w:rsidRDefault="00B171F5">
      <w:pPr>
        <w:pStyle w:val="TM1"/>
        <w:tabs>
          <w:tab w:val="right" w:leader="dot" w:pos="9062"/>
        </w:tabs>
        <w:rPr>
          <w:noProof/>
          <w:lang w:val="en-US"/>
        </w:rPr>
      </w:pPr>
      <w:r w:rsidRPr="001438B5">
        <w:rPr>
          <w:rFonts w:ascii="Arial Narrow" w:hAnsi="Arial Narrow"/>
          <w:b/>
          <w:noProof/>
          <w:lang w:val="en-US"/>
        </w:rPr>
        <w:t xml:space="preserve">S4FIN582 : </w:t>
      </w:r>
      <w:r w:rsidRPr="001438B5">
        <w:rPr>
          <w:rFonts w:ascii="Arial Narrow" w:hAnsi="Arial Narrow"/>
          <w:noProof/>
          <w:lang w:val="en-US"/>
        </w:rPr>
        <w:t>PORTFOLIO MANAGEMENT</w:t>
      </w:r>
      <w:r w:rsidRPr="001438B5">
        <w:rPr>
          <w:noProof/>
          <w:lang w:val="en-US"/>
        </w:rPr>
        <w:tab/>
      </w:r>
      <w:r>
        <w:rPr>
          <w:noProof/>
        </w:rPr>
        <w:fldChar w:fldCharType="begin"/>
      </w:r>
      <w:r w:rsidRPr="001438B5">
        <w:rPr>
          <w:noProof/>
          <w:lang w:val="en-US"/>
        </w:rPr>
        <w:instrText xml:space="preserve"> PAGEREF _Toc403117322 \h </w:instrText>
      </w:r>
      <w:r>
        <w:rPr>
          <w:noProof/>
        </w:rPr>
      </w:r>
      <w:r>
        <w:rPr>
          <w:noProof/>
        </w:rPr>
        <w:fldChar w:fldCharType="separate"/>
      </w:r>
      <w:r w:rsidR="001438B5">
        <w:rPr>
          <w:noProof/>
          <w:lang w:val="en-US"/>
        </w:rPr>
        <w:t>26</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S4FIN583 : </w:t>
      </w:r>
      <w:r w:rsidRPr="00FE268F">
        <w:rPr>
          <w:rFonts w:ascii="Arial Narrow" w:hAnsi="Arial Narrow"/>
          <w:noProof/>
          <w:lang w:val="en-US"/>
        </w:rPr>
        <w:t>MODULE OF SPECIALIZATION</w:t>
      </w:r>
      <w:r w:rsidRPr="00FE268F">
        <w:rPr>
          <w:noProof/>
          <w:lang w:val="en-US"/>
        </w:rPr>
        <w:tab/>
      </w:r>
      <w:r>
        <w:rPr>
          <w:noProof/>
        </w:rPr>
        <w:fldChar w:fldCharType="begin"/>
      </w:r>
      <w:r w:rsidRPr="00FE268F">
        <w:rPr>
          <w:noProof/>
          <w:lang w:val="en-US"/>
        </w:rPr>
        <w:instrText xml:space="preserve"> PAGEREF _Toc403117323 \h </w:instrText>
      </w:r>
      <w:r>
        <w:rPr>
          <w:noProof/>
        </w:rPr>
      </w:r>
      <w:r>
        <w:rPr>
          <w:noProof/>
        </w:rPr>
        <w:fldChar w:fldCharType="separate"/>
      </w:r>
      <w:r w:rsidR="001438B5">
        <w:rPr>
          <w:noProof/>
          <w:lang w:val="en-US"/>
        </w:rPr>
        <w:t>29</w:t>
      </w:r>
      <w:r>
        <w:rPr>
          <w:noProof/>
        </w:rPr>
        <w:fldChar w:fldCharType="end"/>
      </w:r>
    </w:p>
    <w:p w:rsidR="00B171F5" w:rsidRPr="00FE268F" w:rsidRDefault="00B171F5">
      <w:pPr>
        <w:pStyle w:val="TM1"/>
        <w:tabs>
          <w:tab w:val="right" w:leader="dot" w:pos="9062"/>
        </w:tabs>
        <w:rPr>
          <w:noProof/>
          <w:lang w:val="en-US"/>
        </w:rPr>
      </w:pPr>
      <w:r w:rsidRPr="00FE268F">
        <w:rPr>
          <w:rFonts w:ascii="Arial Narrow" w:hAnsi="Arial Narrow"/>
          <w:b/>
          <w:noProof/>
          <w:lang w:val="en-US"/>
        </w:rPr>
        <w:t xml:space="preserve">S4FIN584 : </w:t>
      </w:r>
      <w:r w:rsidRPr="00FE268F">
        <w:rPr>
          <w:rFonts w:ascii="Arial Narrow" w:hAnsi="Arial Narrow"/>
          <w:noProof/>
          <w:lang w:val="en-US"/>
        </w:rPr>
        <w:t>ADVANCED FINANCIAL ANALYSIS</w:t>
      </w:r>
      <w:r w:rsidRPr="00FE268F">
        <w:rPr>
          <w:noProof/>
          <w:lang w:val="en-US"/>
        </w:rPr>
        <w:tab/>
      </w:r>
      <w:r>
        <w:rPr>
          <w:noProof/>
        </w:rPr>
        <w:fldChar w:fldCharType="begin"/>
      </w:r>
      <w:r w:rsidRPr="00FE268F">
        <w:rPr>
          <w:noProof/>
          <w:lang w:val="en-US"/>
        </w:rPr>
        <w:instrText xml:space="preserve"> PAGEREF _Toc403117324 \h </w:instrText>
      </w:r>
      <w:r>
        <w:rPr>
          <w:noProof/>
        </w:rPr>
      </w:r>
      <w:r>
        <w:rPr>
          <w:noProof/>
        </w:rPr>
        <w:fldChar w:fldCharType="separate"/>
      </w:r>
      <w:r w:rsidR="001438B5">
        <w:rPr>
          <w:noProof/>
          <w:lang w:val="en-US"/>
        </w:rPr>
        <w:t>31</w:t>
      </w:r>
      <w:r>
        <w:rPr>
          <w:noProof/>
        </w:rPr>
        <w:fldChar w:fldCharType="end"/>
      </w:r>
    </w:p>
    <w:p w:rsidR="00B171F5" w:rsidRPr="001438B5" w:rsidRDefault="00B171F5">
      <w:pPr>
        <w:pStyle w:val="TM1"/>
        <w:tabs>
          <w:tab w:val="right" w:leader="dot" w:pos="9062"/>
        </w:tabs>
        <w:rPr>
          <w:noProof/>
          <w:lang w:val="en-US"/>
        </w:rPr>
      </w:pPr>
      <w:r w:rsidRPr="001438B5">
        <w:rPr>
          <w:rFonts w:ascii="Arial Narrow" w:hAnsi="Arial Narrow"/>
          <w:b/>
          <w:noProof/>
          <w:lang w:val="en-US"/>
        </w:rPr>
        <w:t xml:space="preserve">S4FIN585 : </w:t>
      </w:r>
      <w:r w:rsidRPr="001438B5">
        <w:rPr>
          <w:rFonts w:ascii="Arial Narrow" w:hAnsi="Arial Narrow"/>
          <w:noProof/>
          <w:lang w:val="en-US"/>
        </w:rPr>
        <w:t>DERIVATIVES VALUATION</w:t>
      </w:r>
      <w:r w:rsidRPr="001438B5">
        <w:rPr>
          <w:noProof/>
          <w:lang w:val="en-US"/>
        </w:rPr>
        <w:tab/>
      </w:r>
      <w:r>
        <w:rPr>
          <w:noProof/>
        </w:rPr>
        <w:fldChar w:fldCharType="begin"/>
      </w:r>
      <w:r w:rsidRPr="001438B5">
        <w:rPr>
          <w:noProof/>
          <w:lang w:val="en-US"/>
        </w:rPr>
        <w:instrText xml:space="preserve"> PAGEREF _Toc403117325 \h </w:instrText>
      </w:r>
      <w:r>
        <w:rPr>
          <w:noProof/>
        </w:rPr>
      </w:r>
      <w:r>
        <w:rPr>
          <w:noProof/>
        </w:rPr>
        <w:fldChar w:fldCharType="separate"/>
      </w:r>
      <w:r w:rsidR="001438B5">
        <w:rPr>
          <w:noProof/>
          <w:lang w:val="en-US"/>
        </w:rPr>
        <w:t>34</w:t>
      </w:r>
      <w:r>
        <w:rPr>
          <w:noProof/>
        </w:rPr>
        <w:fldChar w:fldCharType="end"/>
      </w:r>
    </w:p>
    <w:p w:rsidR="00B171F5" w:rsidRDefault="00B171F5">
      <w:pPr>
        <w:pStyle w:val="TM1"/>
        <w:tabs>
          <w:tab w:val="right" w:leader="dot" w:pos="9062"/>
        </w:tabs>
        <w:rPr>
          <w:noProof/>
        </w:rPr>
      </w:pPr>
      <w:r w:rsidRPr="00594E95">
        <w:rPr>
          <w:rFonts w:ascii="Arial Narrow" w:hAnsi="Arial Narrow"/>
          <w:b/>
          <w:noProof/>
        </w:rPr>
        <w:t xml:space="preserve">S4FIN586 : </w:t>
      </w:r>
      <w:r w:rsidRPr="00594E95">
        <w:rPr>
          <w:rFonts w:ascii="Arial Narrow" w:hAnsi="Arial Narrow"/>
          <w:noProof/>
        </w:rPr>
        <w:t>QUANTITATIVE FINANCE</w:t>
      </w:r>
      <w:r>
        <w:rPr>
          <w:noProof/>
        </w:rPr>
        <w:tab/>
      </w:r>
      <w:r>
        <w:rPr>
          <w:noProof/>
        </w:rPr>
        <w:fldChar w:fldCharType="begin"/>
      </w:r>
      <w:r>
        <w:rPr>
          <w:noProof/>
        </w:rPr>
        <w:instrText xml:space="preserve"> PAGEREF _Toc403117326 \h </w:instrText>
      </w:r>
      <w:r>
        <w:rPr>
          <w:noProof/>
        </w:rPr>
      </w:r>
      <w:r>
        <w:rPr>
          <w:noProof/>
        </w:rPr>
        <w:fldChar w:fldCharType="separate"/>
      </w:r>
      <w:r w:rsidR="001438B5">
        <w:rPr>
          <w:noProof/>
        </w:rPr>
        <w:t>36</w:t>
      </w:r>
      <w:r>
        <w:rPr>
          <w:noProof/>
        </w:rPr>
        <w:fldChar w:fldCharType="end"/>
      </w:r>
    </w:p>
    <w:p w:rsidR="00B171F5" w:rsidRDefault="00B171F5">
      <w:pPr>
        <w:pStyle w:val="TM1"/>
        <w:tabs>
          <w:tab w:val="right" w:leader="dot" w:pos="9062"/>
        </w:tabs>
        <w:rPr>
          <w:noProof/>
        </w:rPr>
      </w:pPr>
      <w:r w:rsidRPr="00594E95">
        <w:rPr>
          <w:rFonts w:ascii="Arial Narrow" w:hAnsi="Arial Narrow"/>
          <w:b/>
          <w:noProof/>
        </w:rPr>
        <w:t xml:space="preserve">S4FIN587 : </w:t>
      </w:r>
      <w:r w:rsidRPr="00594E95">
        <w:rPr>
          <w:rFonts w:ascii="Arial Narrow" w:hAnsi="Arial Narrow"/>
          <w:noProof/>
        </w:rPr>
        <w:t>MACROECONOMICS &amp; INTERNATIONAL FINANCE</w:t>
      </w:r>
      <w:r>
        <w:rPr>
          <w:noProof/>
        </w:rPr>
        <w:tab/>
      </w:r>
      <w:r>
        <w:rPr>
          <w:noProof/>
        </w:rPr>
        <w:fldChar w:fldCharType="begin"/>
      </w:r>
      <w:r>
        <w:rPr>
          <w:noProof/>
        </w:rPr>
        <w:instrText xml:space="preserve"> PAGEREF _Toc403117327 \h </w:instrText>
      </w:r>
      <w:r>
        <w:rPr>
          <w:noProof/>
        </w:rPr>
      </w:r>
      <w:r>
        <w:rPr>
          <w:noProof/>
        </w:rPr>
        <w:fldChar w:fldCharType="separate"/>
      </w:r>
      <w:r w:rsidR="001438B5">
        <w:rPr>
          <w:noProof/>
        </w:rPr>
        <w:t>38</w:t>
      </w:r>
      <w:r>
        <w:rPr>
          <w:noProof/>
        </w:rPr>
        <w:fldChar w:fldCharType="end"/>
      </w:r>
    </w:p>
    <w:p w:rsidR="00B171F5" w:rsidRDefault="00B171F5">
      <w:r>
        <w:fldChar w:fldCharType="end"/>
      </w:r>
      <w:r>
        <w:br w:type="page"/>
      </w:r>
    </w:p>
    <w:p w:rsidR="008205A2" w:rsidRDefault="00B171F5" w:rsidP="00B171F5">
      <w:pPr>
        <w:pStyle w:val="Titre1"/>
        <w:rPr>
          <w:rFonts w:ascii="Arial Narrow" w:hAnsi="Arial Narrow"/>
          <w:color w:val="auto"/>
          <w:sz w:val="28"/>
        </w:rPr>
      </w:pPr>
      <w:bookmarkStart w:id="1" w:name="_Toc403117314"/>
      <w:r w:rsidRPr="00B171F5">
        <w:rPr>
          <w:rFonts w:ascii="Arial Narrow" w:hAnsi="Arial Narrow"/>
          <w:b/>
          <w:color w:val="auto"/>
          <w:sz w:val="28"/>
        </w:rPr>
        <w:lastRenderedPageBreak/>
        <w:t xml:space="preserve">S4FIN571 : </w:t>
      </w:r>
      <w:r w:rsidRPr="00B171F5">
        <w:rPr>
          <w:rFonts w:ascii="Arial Narrow" w:hAnsi="Arial Narrow"/>
          <w:color w:val="auto"/>
          <w:sz w:val="28"/>
        </w:rPr>
        <w:t>VALUATION TECHNIQUES</w:t>
      </w:r>
      <w:bookmarkEnd w:id="1"/>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Iordanis KALAITZOGLOU</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Iordanis KALAITZOGLOU</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This module aims at addressing the key aspects of business valuation in the current economic climate. The first part focuses on the contexts of evaluation, the main methods and the importance of the evaluation process. An important part is devoted to the cost of capital and the components of various sources of capital. It is then possible to present the main evaluation methods and implement them in practical examples and actual case studies. Some case studies are carried out by professionals. The final session will open the debate through a reflection on the contributions and limitations of the method of real options.</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At the end of this module, students should be able to: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Compute the WACC and its components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Use different techniques to value a firm</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Understand, search-seek and extract relevant information from various data sources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Extract Information from the main financial statements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Update and Adjust current figures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 Discount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 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Estimated Discount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Decide on what is the most appropriate evaluation for different companies</w:t>
            </w:r>
          </w:p>
          <w:p w:rsidR="00B171F5" w:rsidRPr="00B171F5" w:rsidRDefault="00B171F5" w:rsidP="00B171F5">
            <w:pPr>
              <w:spacing w:after="0"/>
              <w:rPr>
                <w:rFonts w:ascii="Calibri" w:hAnsi="Calibri" w:cs="Calibri"/>
              </w:rPr>
            </w:pPr>
            <w:r>
              <w:rPr>
                <w:rFonts w:ascii="Arial Narrow" w:hAnsi="Arial Narrow"/>
                <w:sz w:val="20"/>
              </w:rPr>
              <w:t>•</w:t>
            </w:r>
            <w:r>
              <w:rPr>
                <w:rFonts w:ascii="Arial Narrow" w:hAnsi="Arial Narrow"/>
                <w:sz w:val="20"/>
              </w:rPr>
              <w:tab/>
              <w:t>Develop a group report</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LO01 - ANALYSE : </w:t>
            </w:r>
            <w:r w:rsidRPr="00FE268F">
              <w:rPr>
                <w:rFonts w:ascii="Arial Narrow" w:hAnsi="Arial Narrow" w:cs="Calibri"/>
                <w:sz w:val="20"/>
                <w:lang w:val="en-US"/>
              </w:rPr>
              <w:t>Collect information and assess its pertinence</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LO05 - ANALYSE : </w:t>
            </w:r>
            <w:r w:rsidRPr="00FE268F">
              <w:rPr>
                <w:rFonts w:ascii="Arial Narrow" w:hAnsi="Arial Narrow" w:cs="Calibri"/>
                <w:sz w:val="20"/>
                <w:lang w:val="en-US"/>
              </w:rPr>
              <w:t>Mobilize theoretical and/or experience-related knowledge</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Discount Rates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Cost of Equity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Cost of Debt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WACC</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Estimate Cash Flows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Measure and Update Earnings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From Earnings to 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Estimate Growth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Stable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2-stage Growth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3-stage Growth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Relative Valuation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Earnings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Book Value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Sales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Real Options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Expand</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Abandon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Delay</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o</w:t>
            </w:r>
            <w:r w:rsidRPr="00FE268F">
              <w:rPr>
                <w:rFonts w:ascii="Arial Narrow" w:hAnsi="Arial Narrow"/>
                <w:sz w:val="20"/>
                <w:lang w:val="en-US"/>
              </w:rPr>
              <w:tab/>
              <w:t>Equity as an option to liquidate</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10 x 3 hour lectures will be used to introduce new material and to expand areas of financial theory but much of the learning will be done through case study work.  Students will be required to analyse a situational problem and to put forward a solution for discussion.</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Mid-term exam : Group Coursework 30% of the final mark</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lastRenderedPageBreak/>
              <w:t>Final Exam :</w:t>
            </w:r>
            <w:r w:rsidRPr="00FE268F">
              <w:rPr>
                <w:rFonts w:ascii="Arial Narrow" w:hAnsi="Arial Narrow"/>
                <w:sz w:val="20"/>
                <w:lang w:val="en-US"/>
              </w:rPr>
              <w:tab/>
              <w:t>Written Exam, 70% of the final mark, open book, calculator needed</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For the group project, you will know your group and group members by the end of the first week of the module.</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Late submissions will be penalized by 10%/day (max 30%) reduction of the final grade.</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lastRenderedPageBreak/>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Damodaran on Valuation, Willey, 2nd edition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http://www.scholarvox.com/reader/index/docid/10051129/searchterm/damodaran</w:t>
            </w:r>
          </w:p>
          <w:p w:rsidR="00B171F5" w:rsidRPr="00FE268F" w:rsidRDefault="00B171F5" w:rsidP="00B171F5">
            <w:pPr>
              <w:spacing w:after="0"/>
              <w:rPr>
                <w:rFonts w:ascii="Arial Narrow" w:hAnsi="Arial Narrow" w:cs="Calibri"/>
                <w:sz w:val="20"/>
                <w:lang w:val="en-US"/>
              </w:rPr>
            </w:pPr>
          </w:p>
          <w:p w:rsidR="00B171F5" w:rsidRPr="00FE268F" w:rsidRDefault="00B171F5" w:rsidP="00B171F5">
            <w:pPr>
              <w:spacing w:after="0"/>
              <w:rPr>
                <w:rFonts w:ascii="Arial Narrow" w:hAnsi="Arial Narrow" w:cs="Calibri"/>
                <w:sz w:val="20"/>
                <w:lang w:val="en-US"/>
              </w:rPr>
            </w:pPr>
            <w:r>
              <w:rPr>
                <w:rFonts w:ascii="Wingdings 2" w:hAnsi="Wingdings 2" w:cs="Calibri"/>
                <w:sz w:val="14"/>
              </w:rPr>
              <w:t></w:t>
            </w:r>
            <w:r w:rsidRPr="00FE268F">
              <w:rPr>
                <w:rFonts w:ascii="Arial Narrow" w:hAnsi="Arial Narrow" w:cs="Calibri"/>
                <w:sz w:val="20"/>
                <w:lang w:val="en-US"/>
              </w:rPr>
              <w:t xml:space="preserve"> Investment Valuation, A. Damodaran, Willey, 2nd edition </w:t>
            </w:r>
          </w:p>
          <w:p w:rsidR="00B171F5" w:rsidRPr="00B171F5" w:rsidRDefault="00B171F5" w:rsidP="00B171F5">
            <w:pPr>
              <w:spacing w:after="0"/>
              <w:rPr>
                <w:rFonts w:ascii="Calibri" w:hAnsi="Calibri" w:cs="Calibri"/>
              </w:rPr>
            </w:pPr>
            <w:r>
              <w:rPr>
                <w:rFonts w:ascii="Wingdings 2" w:hAnsi="Wingdings 2" w:cs="Calibri"/>
                <w:sz w:val="14"/>
              </w:rPr>
              <w:t></w:t>
            </w:r>
            <w:r>
              <w:rPr>
                <w:rFonts w:ascii="Arial Narrow" w:hAnsi="Arial Narrow" w:cs="Calibri"/>
                <w:sz w:val="20"/>
              </w:rPr>
              <w:t xml:space="preserve"> Corporate Finance, European edition, HILLIER et al., 2010</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lastRenderedPageBreak/>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Introduction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 Discount Rates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Cost of Equity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Cost of Debt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WACC</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Case Studies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 xml:space="preserve">Estimate Cash Flows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Measure and Update Earnings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From Earnings to Cash Flows</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Case Studies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III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 xml:space="preserve">Estimate Growth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Stable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2-stage Growth Models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w:t>
            </w:r>
            <w:r w:rsidRPr="00FE268F">
              <w:rPr>
                <w:rFonts w:ascii="Arial Narrow" w:hAnsi="Arial Narrow" w:cs="Calibri"/>
                <w:sz w:val="20"/>
                <w:lang w:val="en-US"/>
              </w:rPr>
              <w:tab/>
              <w:t>3-stage Growth Models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case studies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DCF Examples - Complete Case Studies – Full Valuations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Relative valuation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Introduction to Relative Valuation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Earnings Multiples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Book Value Multiples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w:t>
            </w:r>
            <w:r w:rsidRPr="00FE268F">
              <w:rPr>
                <w:rFonts w:ascii="Arial Narrow" w:hAnsi="Arial Narrow" w:cs="Calibri"/>
                <w:sz w:val="20"/>
                <w:lang w:val="en-US"/>
              </w:rPr>
              <w:tab/>
              <w:t>Sales Multiples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Relative valuation case studies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Relative Valuation and DCF Examples - Complete Case Studies – Full Valuations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Real options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Introduction to Real Options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Option to Expand</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Option to Abandon</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Option to Delay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Real options case studies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Equity as an option to liquidate</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Real Option, Relative Valuation and DCF Examples - Complete Case Studies – Full Valuations</w:t>
            </w:r>
          </w:p>
        </w:tc>
      </w:tr>
      <w:tr w:rsidR="00B171F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Recoup and Revision</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2" w:name="_Toc403117315"/>
      <w:r w:rsidRPr="00B171F5">
        <w:rPr>
          <w:rFonts w:ascii="Arial Narrow" w:hAnsi="Arial Narrow"/>
          <w:b/>
          <w:color w:val="auto"/>
          <w:sz w:val="28"/>
        </w:rPr>
        <w:lastRenderedPageBreak/>
        <w:t xml:space="preserve">S4FIN572 : </w:t>
      </w:r>
      <w:r w:rsidRPr="00B171F5">
        <w:rPr>
          <w:rFonts w:ascii="Arial Narrow" w:hAnsi="Arial Narrow"/>
          <w:color w:val="auto"/>
          <w:sz w:val="28"/>
        </w:rPr>
        <w:t>PORTFOLIO MANAGEMENT</w:t>
      </w:r>
      <w:bookmarkEnd w:id="2"/>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53"/>
        <w:gridCol w:w="1905"/>
        <w:gridCol w:w="1905"/>
        <w:gridCol w:w="1905"/>
        <w:gridCol w:w="1905"/>
      </w:tblGrid>
      <w:tr w:rsidR="00B171F5" w:rsidTr="00B171F5">
        <w:tc>
          <w:tcPr>
            <w:tcW w:w="800"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0"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Giacomo NOCERA</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Giacomo NOCERA</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course deals with the theory and the application of portfolio management techniques.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aim is to survey the major theories, tools and results in portfolio management.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As the course emphasizes not only the theory, but also its practical application, by the end of this course, students are expected to have a good understanding of the asset management market, the financial instruments, and the market practitioners’ terminology.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In addition, they should be able to develop a fair knowledge and understanding of key issues in asset allocation and portfolio composition and management and to implement adequate portfolio management strategies.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course is designed to cover most of the “Portfolio Management and Wealth Planning” topic area and many concepts of some of the other topic areas of the CFA Candidate Body of Knowledge.</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main objective of this course is to learn the key theory with practical applications relevant to portfolio management.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After completing this course students will be able to: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Measure and manage portfolio risk and return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Select and monitor an investment and build a portfolio</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 Practically understand and apply asset pricing basics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LO04 - ANALYSE : </w:t>
            </w:r>
            <w:r w:rsidRPr="00FE268F">
              <w:rPr>
                <w:rFonts w:ascii="Arial Narrow" w:hAnsi="Arial Narrow" w:cs="Calibri"/>
                <w:sz w:val="20"/>
                <w:lang w:val="en-US"/>
              </w:rPr>
              <w:t>Understand and use  decision-making tools appropriately</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Portfolio mathematics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Risk - return - utility functions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Asset pricing models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Index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Portfolio performance evaluation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Passive and active portfolio management</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Allocation of funds to portfolios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Lectures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Practical lab applications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Team project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Homework and self-assessed work</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Classroom discussion</w:t>
            </w:r>
          </w:p>
          <w:p w:rsidR="00B171F5" w:rsidRPr="00FE268F" w:rsidRDefault="00B171F5" w:rsidP="00B171F5">
            <w:pPr>
              <w:spacing w:after="0"/>
              <w:rPr>
                <w:rFonts w:ascii="Calibri" w:hAnsi="Calibri" w:cs="Calibri"/>
                <w:lang w:val="en-US"/>
              </w:rPr>
            </w:pP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Mid-term exam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Group coursework</w:t>
            </w:r>
          </w:p>
        </w:tc>
      </w:tr>
      <w:tr w:rsidR="00B171F5" w:rsidTr="00B171F5">
        <w:trPr>
          <w:trHeight w:val="72"/>
        </w:trPr>
        <w:tc>
          <w:tcPr>
            <w:tcW w:w="800"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40 %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w:t>
            </w:r>
          </w:p>
        </w:tc>
      </w:tr>
      <w:tr w:rsidR="00B171F5" w:rsidTr="00B171F5">
        <w:trPr>
          <w:trHeight w:val="71"/>
        </w:trPr>
        <w:tc>
          <w:tcPr>
            <w:tcW w:w="800"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lastRenderedPageBreak/>
              <w:t>Bibliography/Course Material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Wingdings 2" w:hAnsi="Wingdings 2"/>
                <w:sz w:val="14"/>
              </w:rPr>
              <w:t></w:t>
            </w:r>
            <w:r w:rsidRPr="00FE268F">
              <w:rPr>
                <w:rFonts w:ascii="Arial Narrow" w:hAnsi="Arial Narrow" w:cs="Calibri"/>
                <w:sz w:val="20"/>
                <w:lang w:val="en-US"/>
              </w:rPr>
              <w:t xml:space="preserve"> Z. Bodie; A. Kane; A.J. Marcus, Investments. </w:t>
            </w:r>
            <w:r>
              <w:rPr>
                <w:rFonts w:ascii="Arial Narrow" w:hAnsi="Arial Narrow" w:cs="Calibri"/>
                <w:sz w:val="20"/>
              </w:rPr>
              <w:t xml:space="preserve">McGraw-Hill International </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800"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0"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Introduction: the asset management industry</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offers a description of the course (aims and objectives, teaching and learning methods, topics to be covered, class rules) and provides an introduction to the asset management industry.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Quantitative tools for portfolio management</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is devoted to a review of the quantitative tools: the basics of return calculation, a review of basic statistics, regression analysis, and matrix algebra.</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The mean-variance framework</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This session introduces the concepts of return and risk as the main inputs of any asset allocation strategy and highlights the advantage (and the drawbacks) of using expected returns and variance of returns as the only indicators of return and risk.</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It also shows how individuals’ preferences can be represented in such a mean-variance framework.</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Portfolio Selection: the theory</w:t>
            </w:r>
          </w:p>
          <w:p w:rsidR="00B171F5" w:rsidRPr="00FE268F" w:rsidRDefault="00B171F5" w:rsidP="00FE268F">
            <w:pPr>
              <w:spacing w:after="0"/>
              <w:rPr>
                <w:rFonts w:ascii="Calibri" w:hAnsi="Calibri" w:cs="Calibri"/>
                <w:lang w:val="en-US"/>
              </w:rPr>
            </w:pPr>
            <w:r w:rsidRPr="00FE268F">
              <w:rPr>
                <w:rFonts w:ascii="Arial Narrow" w:hAnsi="Arial Narrow" w:cs="Calibri"/>
                <w:sz w:val="20"/>
                <w:lang w:val="en-US"/>
              </w:rPr>
              <w:t>This session presents the Markowitz’s model and shows how to build the optimal portfolios by using (i) 2 risky assets; (ii) a risky asset and a riskless one; (iii) n risky assets; (iv) n risky assets and a riskless one.</w:t>
            </w:r>
            <w:r w:rsidR="00FE268F">
              <w:rPr>
                <w:rFonts w:ascii="Arial Narrow" w:hAnsi="Arial Narrow" w:cs="Calibri"/>
                <w:sz w:val="20"/>
                <w:lang w:val="en-US"/>
              </w:rPr>
              <w:t xml:space="preserve"> </w:t>
            </w:r>
            <w:r w:rsidRPr="00FE268F">
              <w:rPr>
                <w:rFonts w:ascii="Arial Narrow" w:hAnsi="Arial Narrow" w:cs="Calibri"/>
                <w:sz w:val="20"/>
                <w:lang w:val="en-US"/>
              </w:rPr>
              <w:t>It also shows how investor’s preferences enter the portfolio selection.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Portfolio Selection: MS Excel application</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This session completes the previous one by showing how to generate the efficient frontier of financial portfolios using real data on Excel. </w:t>
            </w:r>
            <w:r>
              <w:rPr>
                <w:rFonts w:ascii="Arial Narrow" w:hAnsi="Arial Narrow" w:cs="Calibri"/>
                <w:sz w:val="20"/>
              </w:rPr>
              <w:t>The quadratic optimization approach (through Excel solver) is discussed.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CAPM and index models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 this session the Capital Asset Pricing Model, a centerpiece of the modern financial economics, is introduced and discussed critically. This session also introduces the index models (single-index and multi-index models), their advantages and limitations, how to estimate them and how to interpret this information.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Practical examples of index model applications are presented and the link between the market model and the CAPM is discussed.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APT and multifactor models of risk and return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In this session the Arbitrage Pricing Theory is outlined. The Fama-French multifactor model of risk and return is introduced and compared to the standard CAPM.</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The frontiers of portfolio diversification </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illustrates the benefits of a portfolio diversification across different markets, sectors, and different asset classes. An analysis of the main alternative asset classes is provided.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Practical issues in portfolio management (I)</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deals with some practical issues in portfolio management: the rationale of the existence of different mutual funds, the need for benchmarks, the costs and benefits of two alternative investment approaches (active vs passive portfolio management), the performance evaluation measures (risk adjusted measures such as the Sharpe ratio, the Treynor ratio, the Jensen’s alpha, the appraisal or information ratio are presented).</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Practical issues in portfolio management (II)</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completes the previous one as it deals with the performance analysis of mutual funds and shows the standard approaches to decompose performances and identify investment styles. It also discusses the modern portfolio management process and its ethics as well as the different stages of the portfolio process. Finally, it deals with the remuneration of the asset management activity, through an analysis of the management fees and the mutual funds’ expense ratios.</w:t>
            </w:r>
          </w:p>
        </w:tc>
      </w:tr>
    </w:tbl>
    <w:p w:rsidR="00B171F5" w:rsidRDefault="00B171F5" w:rsidP="00B171F5">
      <w:pPr>
        <w:pStyle w:val="Titre1"/>
        <w:rPr>
          <w:rFonts w:ascii="Arial Narrow" w:hAnsi="Arial Narrow"/>
          <w:color w:val="auto"/>
          <w:sz w:val="28"/>
        </w:rPr>
      </w:pPr>
      <w:bookmarkStart w:id="3" w:name="_Toc403117316"/>
      <w:r w:rsidRPr="00B171F5">
        <w:rPr>
          <w:rFonts w:ascii="Arial Narrow" w:hAnsi="Arial Narrow"/>
          <w:b/>
          <w:color w:val="auto"/>
          <w:sz w:val="28"/>
        </w:rPr>
        <w:t xml:space="preserve">S4FIN573 : </w:t>
      </w:r>
      <w:r w:rsidRPr="00B171F5">
        <w:rPr>
          <w:rFonts w:ascii="Arial Narrow" w:hAnsi="Arial Narrow"/>
          <w:color w:val="auto"/>
          <w:sz w:val="28"/>
        </w:rPr>
        <w:t>MODULE OF SPECIALIZATION</w:t>
      </w:r>
      <w:bookmarkEnd w:id="3"/>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Mascia BEDENDO</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Mascia BEDENDO</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 xml:space="preserve">The first part of the course covers credit derivatives (both single-name and structured products) and the market pricing of credit risk. The second part of the course deals with the measurement of market risk (Value at Risk, Expected Shortfall) in portfolios of financial assets.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course aims at providing a technical and hands-on approach to credit risk and market risk measurement. At the end of the course students should be able to extract information on the credit quality of an entity from market prices of bonds and credit derivatives. In addition, they should be able to estimate the market risk of a portfolio of assets in terms of Value at Risk and Expected Shortfall.</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LO05 - ANALYSE : </w:t>
            </w:r>
            <w:r w:rsidRPr="00FE268F">
              <w:rPr>
                <w:rFonts w:ascii="Arial Narrow" w:hAnsi="Arial Narrow" w:cs="Calibri"/>
                <w:sz w:val="20"/>
                <w:lang w:val="en-US"/>
              </w:rPr>
              <w:t>Mobilize theoretical and/or experience-related knowledge</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Financial concepts: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Credit risk and credit derivatives. Market pricing of credit risk. Structured credit products. Market risk measures: Value at Risk and Expected Shortfall.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Technical tools:</w:t>
            </w:r>
          </w:p>
          <w:p w:rsidR="00B171F5" w:rsidRPr="00B171F5" w:rsidRDefault="00B171F5" w:rsidP="00B171F5">
            <w:pPr>
              <w:spacing w:after="0"/>
              <w:rPr>
                <w:rFonts w:ascii="Calibri" w:hAnsi="Calibri" w:cs="Calibri"/>
              </w:rPr>
            </w:pPr>
            <w:r w:rsidRPr="00FE268F">
              <w:rPr>
                <w:rFonts w:ascii="Arial Narrow" w:hAnsi="Arial Narrow"/>
                <w:sz w:val="20"/>
                <w:lang w:val="en-US"/>
              </w:rPr>
              <w:t xml:space="preserve">Multivariate distributions. Principal component analysis. Historical (non-parametric) simulation. Monte Carlo simulation. Bootstrapping techniques and calibration. Poisson default processes. </w:t>
            </w:r>
            <w:r>
              <w:rPr>
                <w:rFonts w:ascii="Arial Narrow" w:hAnsi="Arial Narrow"/>
                <w:sz w:val="20"/>
              </w:rPr>
              <w:t xml:space="preserve">Correlation modeling. </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 xml:space="preserve">Standard Lectures. Exercises. Computer-based applications.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One mid-term group empirical assignment (groups of 3-4 students)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mid-term assignment accounts for 30% of the final grade. The final exam (exercises and open questions) accounts for the remaining 70% of the grade.</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Textbook: “Options, Futures, and Other Derivatives”, John C. Hull, Pearson Education</w:t>
            </w:r>
          </w:p>
          <w:p w:rsidR="00B171F5" w:rsidRPr="00FE268F" w:rsidRDefault="00B171F5" w:rsidP="00B171F5">
            <w:pPr>
              <w:spacing w:after="0"/>
              <w:rPr>
                <w:rFonts w:ascii="Calibri" w:hAnsi="Calibri" w:cs="Calibri"/>
                <w:lang w:val="en-US"/>
              </w:rPr>
            </w:pPr>
            <w:r>
              <w:rPr>
                <w:rFonts w:ascii="Wingdings 2" w:hAnsi="Wingdings 2" w:cs="Calibri"/>
                <w:sz w:val="14"/>
              </w:rPr>
              <w:t></w:t>
            </w:r>
            <w:r w:rsidRPr="00FE268F">
              <w:rPr>
                <w:rFonts w:ascii="Arial Narrow" w:hAnsi="Arial Narrow" w:cs="Calibri"/>
                <w:sz w:val="20"/>
                <w:lang w:val="en-US"/>
              </w:rPr>
              <w:t xml:space="preserve"> Primary reading material: Instructor’s slides, exercise sets, programming examples.</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Credit risk components</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Credit risk. Credit risk components: Country risk, sector risk, firm-specific risk. </w:t>
            </w:r>
            <w:r>
              <w:rPr>
                <w:rFonts w:ascii="Arial Narrow" w:hAnsi="Arial Narrow" w:cs="Calibri"/>
                <w:sz w:val="20"/>
              </w:rPr>
              <w:t>Recovery rates. Credit risk and the business cycle.</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Market measures of credit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measures of credit risk: Bond yields and credit default swap spreads. </w:t>
            </w:r>
            <w:r>
              <w:rPr>
                <w:rFonts w:ascii="Arial Narrow" w:hAnsi="Arial Narrow" w:cs="Calibri"/>
                <w:sz w:val="20"/>
              </w:rPr>
              <w:t>An introduction to credit derivatives.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Credit default swaps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Credit default swaps pricing: The asset swap approach and the full valuation approach.</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Reduced-form models of credit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Default-intensity or reduced-form models. Bootstrapping default probabilities from CDS spreads and bond prices. </w:t>
            </w:r>
            <w:r>
              <w:rPr>
                <w:rFonts w:ascii="Arial Narrow" w:hAnsi="Arial Narrow" w:cs="Calibri"/>
                <w:sz w:val="20"/>
              </w:rPr>
              <w:t>Liquidity risk premium.</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Structured credit products</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Default correlation and structured credit products: Mortgage-backed securities, Collateralized debt obligations, asset-backed securities. </w:t>
            </w:r>
            <w:r>
              <w:rPr>
                <w:rFonts w:ascii="Arial Narrow" w:hAnsi="Arial Narrow" w:cs="Calibri"/>
                <w:sz w:val="20"/>
              </w:rPr>
              <w:t>Structured products mispricing in the financial crisis.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Market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risk. Dimension reduction techniques. </w:t>
            </w:r>
            <w:r>
              <w:rPr>
                <w:rFonts w:ascii="Arial Narrow" w:hAnsi="Arial Narrow" w:cs="Calibri"/>
                <w:sz w:val="20"/>
              </w:rPr>
              <w:t>Principal component analysis and applications.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Value-at-Risk: parametric</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Value at risk. Parametric approach: volatility and correlation estimation.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Value-at-Risk: non-parametric</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Value at risk. </w:t>
            </w:r>
            <w:r>
              <w:rPr>
                <w:rFonts w:ascii="Arial Narrow" w:hAnsi="Arial Narrow" w:cs="Calibri"/>
                <w:sz w:val="20"/>
              </w:rPr>
              <w:t>Simulation approaches: Historical simulation and Monte Carlo simulation.</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Expected Shortfall</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Beyond Value at risk: Expected shortfall. Backtesting and stress-testing of VaR and ES.</w:t>
            </w:r>
          </w:p>
        </w:tc>
      </w:tr>
      <w:tr w:rsidR="00B171F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Regulation</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risk and credit risk regulatory developments. </w:t>
            </w:r>
            <w:r>
              <w:rPr>
                <w:rFonts w:ascii="Arial Narrow" w:hAnsi="Arial Narrow" w:cs="Calibri"/>
                <w:sz w:val="20"/>
              </w:rPr>
              <w:t>Counterparty risk.</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4" w:name="_Toc403117317"/>
      <w:r w:rsidRPr="00B171F5">
        <w:rPr>
          <w:rFonts w:ascii="Arial Narrow" w:hAnsi="Arial Narrow"/>
          <w:b/>
          <w:color w:val="auto"/>
          <w:sz w:val="28"/>
        </w:rPr>
        <w:t xml:space="preserve">S4FIN574 : </w:t>
      </w:r>
      <w:r w:rsidRPr="00B171F5">
        <w:rPr>
          <w:rFonts w:ascii="Arial Narrow" w:hAnsi="Arial Narrow"/>
          <w:color w:val="auto"/>
          <w:sz w:val="28"/>
        </w:rPr>
        <w:t>FINANCIAL ENGINEERING</w:t>
      </w:r>
      <w:bookmarkEnd w:id="4"/>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Magnus BLOMKVIST</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Magnus BLOMKVIST</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This course covers financial engineering techniques from a corporate managers perspective. We focus on how the financial manager can enhance firm value by the use of different financial instruments during different tax and legal regimes. Furthermore, we cover the structuring of M&amp;A and LBOs with focus on the use of different financial instruments.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After this course, the students will be able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To understand the main tools of financial engineering</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To understand how firms can exploit legal and structural issues</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w:t>
            </w:r>
            <w:r w:rsidRPr="00FE268F">
              <w:rPr>
                <w:rFonts w:ascii="Arial Narrow" w:hAnsi="Arial Narrow"/>
                <w:sz w:val="20"/>
                <w:lang w:val="en-US"/>
              </w:rPr>
              <w:tab/>
              <w:t>To understand how firms can benefit from capital market imperfections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LO04 - ANALYSE : </w:t>
            </w:r>
            <w:r w:rsidRPr="00FE268F">
              <w:rPr>
                <w:rFonts w:ascii="Arial Narrow" w:hAnsi="Arial Narrow" w:cs="Calibri"/>
                <w:sz w:val="20"/>
                <w:lang w:val="en-US"/>
              </w:rPr>
              <w:t>Understand and use  decision-making tools appropriately</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LO05 - ANALYSE : </w:t>
            </w:r>
            <w:r w:rsidRPr="00FE268F">
              <w:rPr>
                <w:rFonts w:ascii="Arial Narrow" w:hAnsi="Arial Narrow" w:cs="Calibri"/>
                <w:sz w:val="20"/>
                <w:lang w:val="en-US"/>
              </w:rPr>
              <w:t>Mobilize theoretical and/or experience-related knowledge</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Free Cash Flow Theory, Pecking Order Theory, building an empire, Agency Theory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Leverage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Corporate Governance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Shareholder wealth</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Post and Pre-money value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Control Premium and exit premium</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IRR</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Dividend Per Share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Pay-out ratio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Pre-emptive rights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Convertible bonds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Senior and junior debt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Covenants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Management package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Merger and Acquisition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Poison pills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IPO, BOSO, LBO, BIMBO, LBI, OBO, LBU</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Venture capital – Crownfunding – Investment capital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Due diligence, preferred shares, shareholder agreements, earn-out amendment.</w:t>
            </w:r>
          </w:p>
          <w:p w:rsidR="00B171F5" w:rsidRDefault="00B171F5" w:rsidP="00B171F5">
            <w:pPr>
              <w:spacing w:after="0"/>
              <w:rPr>
                <w:rFonts w:ascii="Arial Narrow" w:hAnsi="Arial Narrow"/>
                <w:sz w:val="20"/>
              </w:rPr>
            </w:pPr>
            <w:r>
              <w:rPr>
                <w:rFonts w:ascii="Arial Narrow" w:hAnsi="Arial Narrow"/>
                <w:sz w:val="20"/>
              </w:rPr>
              <w:t xml:space="preserve">Securitization </w:t>
            </w:r>
          </w:p>
          <w:p w:rsidR="00B171F5" w:rsidRPr="00B171F5" w:rsidRDefault="00B171F5" w:rsidP="00B171F5">
            <w:pPr>
              <w:spacing w:after="0"/>
              <w:rPr>
                <w:rFonts w:ascii="Calibri" w:hAnsi="Calibri" w:cs="Calibri"/>
              </w:rPr>
            </w:pPr>
            <w:r>
              <w:rPr>
                <w:rFonts w:ascii="Arial Narrow" w:hAnsi="Arial Narrow"/>
                <w:sz w:val="20"/>
              </w:rPr>
              <w:t>Solvency II</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 xml:space="preserve">Cases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Cases assigned by the lecturer</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20 %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Pr>
                <w:rFonts w:ascii="Wingdings 2" w:hAnsi="Wingdings 2"/>
                <w:sz w:val="14"/>
              </w:rPr>
              <w:t></w:t>
            </w:r>
            <w:r w:rsidRPr="00FE268F">
              <w:rPr>
                <w:rFonts w:ascii="Arial Narrow" w:hAnsi="Arial Narrow" w:cs="Calibri"/>
                <w:sz w:val="20"/>
                <w:lang w:val="en-US"/>
              </w:rPr>
              <w:t xml:space="preserve"> Articles assigned by the lecturer</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Introduction to Financial Engineering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Engineering from a macro perspective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The Financial Crisis what have we learned?</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Capital Structure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Debt and Equity Characteristics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Modligiani &amp; Miller, Pecking Order Theory, Trade-Off Theory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The costs of Financial slack and financial constraints</w:t>
            </w:r>
          </w:p>
          <w:p w:rsidR="00B171F5" w:rsidRDefault="00B171F5" w:rsidP="00B171F5">
            <w:pPr>
              <w:spacing w:after="0"/>
              <w:rPr>
                <w:rFonts w:ascii="Arial Narrow" w:hAnsi="Arial Narrow" w:cs="Calibri"/>
                <w:sz w:val="20"/>
              </w:rPr>
            </w:pPr>
            <w:r>
              <w:rPr>
                <w:rFonts w:ascii="Arial Narrow" w:hAnsi="Arial Narrow" w:cs="Calibri"/>
                <w:sz w:val="20"/>
              </w:rPr>
              <w:t>-Jensen (1986)</w:t>
            </w:r>
          </w:p>
          <w:p w:rsidR="00B171F5" w:rsidRDefault="00B171F5" w:rsidP="00B171F5">
            <w:pPr>
              <w:spacing w:after="0"/>
              <w:rPr>
                <w:rFonts w:ascii="Arial Narrow" w:hAnsi="Arial Narrow" w:cs="Calibri"/>
                <w:sz w:val="20"/>
              </w:rPr>
            </w:pPr>
            <w:r>
              <w:rPr>
                <w:rFonts w:ascii="Arial Narrow" w:hAnsi="Arial Narrow" w:cs="Calibri"/>
                <w:sz w:val="20"/>
              </w:rPr>
              <w:t>-Bolton &amp; Scharfstein (1991)</w:t>
            </w:r>
          </w:p>
          <w:p w:rsidR="00B171F5" w:rsidRDefault="00B171F5" w:rsidP="00B171F5">
            <w:pPr>
              <w:spacing w:after="0"/>
              <w:rPr>
                <w:rFonts w:ascii="Arial Narrow" w:hAnsi="Arial Narrow" w:cs="Calibri"/>
                <w:sz w:val="20"/>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Capital Raising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Long term vs. Short term Financing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Credit Rationing, Stiglitz &amp; Weiss (1981)</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Debt market cycles and debt/equity choice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The real effects from financial constraints</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Payout policy under different tax regimes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Dividend and Share Repurchases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Taxation in different legal regimes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The effect of tax change on payout policy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US firms and payout policy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Dividend tax Arbitrage</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Structuring the Executive Compensation Package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Introduction to Executive Compensation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Instruments used for Executive Compensation</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Mezzanine and Stage Financing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Convertible bonds</w:t>
            </w:r>
          </w:p>
          <w:p w:rsidR="00B171F5" w:rsidRDefault="00B171F5" w:rsidP="00B171F5">
            <w:pPr>
              <w:spacing w:after="0"/>
              <w:rPr>
                <w:rFonts w:ascii="Arial Narrow" w:hAnsi="Arial Narrow" w:cs="Calibri"/>
                <w:sz w:val="20"/>
              </w:rPr>
            </w:pPr>
            <w:r>
              <w:rPr>
                <w:rFonts w:ascii="Arial Narrow" w:hAnsi="Arial Narrow" w:cs="Calibri"/>
                <w:sz w:val="20"/>
              </w:rPr>
              <w:t xml:space="preserve">Stage Financing </w:t>
            </w:r>
          </w:p>
          <w:p w:rsidR="00B171F5" w:rsidRDefault="00B171F5" w:rsidP="00B171F5">
            <w:pPr>
              <w:spacing w:after="0"/>
              <w:rPr>
                <w:rFonts w:ascii="Arial Narrow" w:hAnsi="Arial Narrow" w:cs="Calibri"/>
                <w:sz w:val="20"/>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Default="00B171F5" w:rsidP="00B171F5">
            <w:pPr>
              <w:spacing w:after="0"/>
              <w:rPr>
                <w:rFonts w:ascii="Calibri" w:hAnsi="Calibri" w:cs="Calibri"/>
              </w:rPr>
            </w:pPr>
            <w:r>
              <w:rPr>
                <w:rFonts w:ascii="Arial Narrow" w:hAnsi="Arial Narrow"/>
                <w:b/>
                <w:sz w:val="20"/>
              </w:rPr>
              <w:t>M&amp;A principles</w:t>
            </w:r>
          </w:p>
          <w:p w:rsidR="00B171F5" w:rsidRDefault="00B171F5" w:rsidP="00B171F5">
            <w:pPr>
              <w:spacing w:after="0"/>
              <w:rPr>
                <w:rFonts w:ascii="Arial Narrow" w:hAnsi="Arial Narrow" w:cs="Calibri"/>
                <w:sz w:val="20"/>
              </w:rPr>
            </w:pPr>
            <w:r>
              <w:rPr>
                <w:rFonts w:ascii="Arial Narrow" w:hAnsi="Arial Narrow" w:cs="Calibri"/>
                <w:sz w:val="20"/>
              </w:rPr>
              <w:t>Mergers and Acquisitions</w:t>
            </w:r>
          </w:p>
          <w:p w:rsidR="00B171F5" w:rsidRDefault="00B171F5" w:rsidP="00B171F5">
            <w:pPr>
              <w:spacing w:after="0"/>
              <w:rPr>
                <w:rFonts w:ascii="Arial Narrow" w:hAnsi="Arial Narrow" w:cs="Calibri"/>
                <w:sz w:val="20"/>
              </w:rPr>
            </w:pPr>
            <w:r>
              <w:rPr>
                <w:rFonts w:ascii="Arial Narrow" w:hAnsi="Arial Narrow" w:cs="Calibri"/>
                <w:sz w:val="20"/>
              </w:rPr>
              <w:t>Merger cyclicality</w:t>
            </w:r>
          </w:p>
          <w:p w:rsidR="00B171F5" w:rsidRDefault="00B171F5" w:rsidP="00B171F5">
            <w:pPr>
              <w:spacing w:after="0"/>
              <w:rPr>
                <w:rFonts w:ascii="Arial Narrow" w:hAnsi="Arial Narrow" w:cs="Calibri"/>
                <w:sz w:val="20"/>
              </w:rPr>
            </w:pPr>
            <w:r>
              <w:rPr>
                <w:rFonts w:ascii="Arial Narrow" w:hAnsi="Arial Narrow" w:cs="Calibri"/>
                <w:sz w:val="20"/>
              </w:rPr>
              <w:t>Public vs. private M&amp;A</w:t>
            </w:r>
          </w:p>
          <w:p w:rsidR="00B171F5" w:rsidRDefault="00B171F5" w:rsidP="00B171F5">
            <w:pPr>
              <w:spacing w:after="0"/>
              <w:rPr>
                <w:rFonts w:ascii="Arial Narrow" w:hAnsi="Arial Narrow" w:cs="Calibri"/>
                <w:sz w:val="20"/>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Structuring the takeover</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Equity/Mezzanine/Debt choice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M&amp;A performance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Investment bank choice</w:t>
            </w:r>
          </w:p>
          <w:p w:rsidR="00B171F5" w:rsidRDefault="00B171F5" w:rsidP="00B171F5">
            <w:pPr>
              <w:spacing w:after="0"/>
              <w:rPr>
                <w:rFonts w:ascii="Arial Narrow" w:hAnsi="Arial Narrow" w:cs="Calibri"/>
                <w:sz w:val="20"/>
              </w:rPr>
            </w:pPr>
            <w:r>
              <w:rPr>
                <w:rFonts w:ascii="Arial Narrow" w:hAnsi="Arial Narrow" w:cs="Calibri"/>
                <w:sz w:val="20"/>
              </w:rPr>
              <w:t>Tax motivated Acquisitions</w:t>
            </w:r>
          </w:p>
          <w:p w:rsidR="00B171F5" w:rsidRDefault="00B171F5" w:rsidP="00B171F5">
            <w:pPr>
              <w:spacing w:after="0"/>
              <w:rPr>
                <w:rFonts w:ascii="Arial Narrow" w:hAnsi="Arial Narrow" w:cs="Calibri"/>
                <w:sz w:val="20"/>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Private Equity and Venture Capital</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Private equity overview</w:t>
            </w:r>
          </w:p>
          <w:p w:rsidR="00B171F5" w:rsidRDefault="00B171F5" w:rsidP="00B171F5">
            <w:pPr>
              <w:spacing w:after="0"/>
              <w:rPr>
                <w:rFonts w:ascii="Arial Narrow" w:hAnsi="Arial Narrow" w:cs="Calibri"/>
                <w:sz w:val="20"/>
              </w:rPr>
            </w:pPr>
            <w:r>
              <w:rPr>
                <w:rFonts w:ascii="Arial Narrow" w:hAnsi="Arial Narrow" w:cs="Calibri"/>
                <w:sz w:val="20"/>
              </w:rPr>
              <w:t>LBO</w:t>
            </w:r>
          </w:p>
          <w:p w:rsidR="00B171F5" w:rsidRDefault="00B171F5" w:rsidP="00B171F5">
            <w:pPr>
              <w:spacing w:after="0"/>
              <w:rPr>
                <w:rFonts w:ascii="Arial Narrow" w:hAnsi="Arial Narrow" w:cs="Calibri"/>
                <w:sz w:val="20"/>
              </w:rPr>
            </w:pPr>
            <w:r>
              <w:rPr>
                <w:rFonts w:ascii="Arial Narrow" w:hAnsi="Arial Narrow" w:cs="Calibri"/>
                <w:sz w:val="20"/>
              </w:rPr>
              <w:t>Leverage Financing</w:t>
            </w:r>
          </w:p>
          <w:p w:rsidR="00B171F5" w:rsidRDefault="00B171F5" w:rsidP="00B171F5">
            <w:pPr>
              <w:spacing w:after="0"/>
              <w:rPr>
                <w:rFonts w:ascii="Arial Narrow" w:hAnsi="Arial Narrow" w:cs="Calibri"/>
                <w:sz w:val="20"/>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r w:rsidR="00B171F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Structuring the IPO</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IPO principles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Secondary vs. Primary shares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Follow up offers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Does venture capital financing theory apply to IPO firms?</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Homework</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5" w:name="_Toc403117318"/>
      <w:r w:rsidRPr="00B171F5">
        <w:rPr>
          <w:rFonts w:ascii="Arial Narrow" w:hAnsi="Arial Narrow"/>
          <w:b/>
          <w:color w:val="auto"/>
          <w:sz w:val="28"/>
        </w:rPr>
        <w:t xml:space="preserve">S4FIN575 : </w:t>
      </w:r>
      <w:r w:rsidRPr="00B171F5">
        <w:rPr>
          <w:rFonts w:ascii="Arial Narrow" w:hAnsi="Arial Narrow"/>
          <w:color w:val="auto"/>
          <w:sz w:val="28"/>
        </w:rPr>
        <w:t>ADVANCED FINANCIAL ANALYSIS</w:t>
      </w:r>
      <w:bookmarkEnd w:id="5"/>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Alexis GUYOT</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Philippe Giraudon</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This course is designed to ensure a deeper understanding of financial reporting and financial statements analysis with an emphasis on the relationship among all the stakeholders in value creation, the link between operations and finance, and the identification of companies’ value drivers. A particular emphasis will be made on the necessary “economic approach” to adopt beyond financial statements in all financial analyses.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Upon completion of the module, you should have: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good understanding of financial analysis approach to financial reporting and accounting</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strong technical knowledge and practice of financial analysis and financial statements interpretation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solid command of how financial reporting and statement analysis is challenged and impacted by IFRS principles and issues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fair view on potential ways to “optimise” results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strong command of “how to read between financial statements lines”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Students will also become proficient in case analysis and discussion, will develop team working skills, presentation skills and communication skills.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LO02 - ANALYSE : </w:t>
            </w:r>
            <w:r w:rsidRPr="00FE268F">
              <w:rPr>
                <w:rFonts w:ascii="Arial Narrow" w:hAnsi="Arial Narrow" w:cs="Calibri"/>
                <w:sz w:val="20"/>
                <w:lang w:val="en-US"/>
              </w:rPr>
              <w:t>Understand the company within a complex environment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b/>
                <w:sz w:val="20"/>
                <w:lang w:val="en-US"/>
              </w:rPr>
              <w:t xml:space="preserve">LO10 - ANTICIPATE : </w:t>
            </w:r>
            <w:r w:rsidRPr="00FE268F">
              <w:rPr>
                <w:rFonts w:ascii="Arial Narrow" w:hAnsi="Arial Narrow" w:cs="Calibri"/>
                <w:sz w:val="20"/>
                <w:lang w:val="en-US"/>
              </w:rPr>
              <w:t>Assess the risks and implications of decisions</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LO11 - DECIDE : </w:t>
            </w:r>
            <w:r w:rsidRPr="00FE268F">
              <w:rPr>
                <w:rFonts w:ascii="Arial Narrow" w:hAnsi="Arial Narrow" w:cs="Calibri"/>
                <w:sz w:val="20"/>
                <w:lang w:val="en-US"/>
              </w:rPr>
              <w:t>Define and propose strategic choices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Profit &amp; Loss Statement (P&amp;L)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Balance Sheet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Shareholders’ Equity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Acquisitions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Mergers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Financial analysis under IFRS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Accounting data restatement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Capital Employed and Invested Capital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Value drivers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Margins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Capital intensity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Working Capital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Cash cycle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Asset profitability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Profitability for shareholders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Growth</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Solvency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Liquidity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Market ratios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DuPont Analysis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Break-even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Forecasts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Business plan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Business model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ROCE, ROE, leverage effect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Net Financial Debt</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Goodwill</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Exercise and Case based learning</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Computer based teaching and learning (excel)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Groupwork</w:t>
            </w:r>
          </w:p>
          <w:p w:rsidR="00B171F5" w:rsidRPr="00FE268F" w:rsidRDefault="00B171F5" w:rsidP="00B171F5">
            <w:pPr>
              <w:spacing w:after="0"/>
              <w:rPr>
                <w:rFonts w:ascii="Arial Narrow" w:hAnsi="Arial Narrow"/>
                <w:sz w:val="20"/>
                <w:lang w:val="en-US"/>
              </w:rPr>
            </w:pPr>
          </w:p>
          <w:p w:rsidR="00B171F5" w:rsidRDefault="00B171F5" w:rsidP="00B171F5">
            <w:pPr>
              <w:spacing w:after="0"/>
              <w:rPr>
                <w:rFonts w:ascii="Arial Narrow" w:hAnsi="Arial Narrow"/>
                <w:sz w:val="20"/>
              </w:rPr>
            </w:pPr>
            <w:r w:rsidRPr="00FE268F">
              <w:rPr>
                <w:rFonts w:ascii="Arial Narrow" w:hAnsi="Arial Narrow"/>
                <w:sz w:val="20"/>
                <w:lang w:val="en-US"/>
              </w:rPr>
              <w:t xml:space="preserve">The methodologies used in the course include class discussions of assigned readings, case presentation of students and exercises. Students will be able to develop communication, analysis, and presentation skills during class. </w:t>
            </w:r>
            <w:r>
              <w:rPr>
                <w:rFonts w:ascii="Arial Narrow" w:hAnsi="Arial Narrow"/>
                <w:sz w:val="20"/>
              </w:rPr>
              <w:t>Concepts will be developed through several case studies.</w:t>
            </w:r>
          </w:p>
          <w:p w:rsidR="00B171F5" w:rsidRPr="00B171F5" w:rsidRDefault="00B171F5" w:rsidP="00B171F5">
            <w:pPr>
              <w:spacing w:after="0"/>
              <w:rPr>
                <w:rFonts w:ascii="Calibri" w:hAnsi="Calibri" w:cs="Calibri"/>
              </w:rPr>
            </w:pP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Groupworks (workgroups are chosen randomly by the professor)</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 exercises and practical case studies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Active participation is expected from all students in all courses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Course grade: Groupwork 30%</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(Individual participation will be very significantly taken into account in individual course grade)</w:t>
            </w:r>
          </w:p>
          <w:p w:rsidR="00B171F5" w:rsidRPr="00B171F5" w:rsidRDefault="00B171F5" w:rsidP="00B171F5">
            <w:pPr>
              <w:spacing w:after="0"/>
              <w:rPr>
                <w:rFonts w:ascii="Calibri" w:hAnsi="Calibri" w:cs="Calibri"/>
              </w:rPr>
            </w:pPr>
            <w:r>
              <w:rPr>
                <w:rFonts w:ascii="Arial Narrow" w:hAnsi="Arial Narrow"/>
                <w:sz w:val="20"/>
              </w:rPr>
              <w:t>Final exam 70%</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Corporate Finance Theory and Practice, P Vernimmen,         P Quiry, Y Le Fur, M Dallocchio and A Salvi, 3rd edition</w:t>
            </w:r>
          </w:p>
          <w:p w:rsidR="00B171F5" w:rsidRPr="00FE268F" w:rsidRDefault="00B171F5" w:rsidP="00B171F5">
            <w:pPr>
              <w:spacing w:after="0"/>
              <w:rPr>
                <w:rFonts w:ascii="Calibri" w:hAnsi="Calibri" w:cs="Calibri"/>
                <w:lang w:val="en-US"/>
              </w:rPr>
            </w:pPr>
            <w:r>
              <w:rPr>
                <w:rFonts w:ascii="Wingdings 2" w:hAnsi="Wingdings 2" w:cs="Calibri"/>
                <w:sz w:val="14"/>
              </w:rPr>
              <w:t></w:t>
            </w:r>
            <w:r w:rsidRPr="00FE268F">
              <w:rPr>
                <w:rFonts w:ascii="Arial Narrow" w:hAnsi="Arial Narrow" w:cs="Calibri"/>
                <w:sz w:val="20"/>
                <w:lang w:val="en-US"/>
              </w:rPr>
              <w:t xml:space="preserve"> Financial accounting: Media Enhanced, B.E. Needles and M. Powers, 9th Edition</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 Financial Analysis environment, context and issues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definition, objectives, users, evolution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approach to financial reporting and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approach to key international differences in accounting</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Financial analysis challenges related to major IFRS issues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 Challenging Financial Reporting and Financial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Restatements of accounting data</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Review of assets &amp; liabilities and off-balance sheet items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Impact of foreign currencies on overall analysis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Net Financial Debt definition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Practical preparation of pro-forma (restated) accounts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III. Analysing a business model and profitability: business, sector and margins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Approach to assess if a business is sound</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Business sector and competitive positioning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Business analysis</w:t>
            </w:r>
          </w:p>
          <w:p w:rsidR="00B171F5" w:rsidRPr="00B171F5" w:rsidRDefault="00B171F5" w:rsidP="00B171F5">
            <w:pPr>
              <w:spacing w:after="0"/>
              <w:rPr>
                <w:rFonts w:ascii="Calibri" w:hAnsi="Calibri" w:cs="Calibri"/>
              </w:rPr>
            </w:pPr>
            <w:r>
              <w:rPr>
                <w:rFonts w:ascii="Arial Narrow" w:hAnsi="Arial Narrow" w:cs="Calibri"/>
                <w:sz w:val="20"/>
              </w:rPr>
              <w:t>Review of major margins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III. Analysing a business model and profitability: fixed assets and production tool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Capital intensity and margin level</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Cost and production tool analysis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III. Analysing a business model and profitability: working capital, cash and profitability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Working capital ratios</w:t>
            </w:r>
            <w:r w:rsidR="00FE268F">
              <w:rPr>
                <w:rFonts w:ascii="Arial Narrow" w:hAnsi="Arial Narrow" w:cs="Calibri"/>
                <w:sz w:val="20"/>
                <w:lang w:val="en-US"/>
              </w:rPr>
              <w:t xml:space="preserve"> - </w:t>
            </w:r>
            <w:r w:rsidRPr="00FE268F">
              <w:rPr>
                <w:rFonts w:ascii="Arial Narrow" w:hAnsi="Arial Narrow" w:cs="Calibri"/>
                <w:sz w:val="20"/>
                <w:lang w:val="en-US"/>
              </w:rPr>
              <w:t>Cash cycle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Asset profitability analysis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Profitability for shareholders: measure, leverage effect, recent approaches, expected sources of profitability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IV. Analysing business growth</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Growth indicators and growth potential</w:t>
            </w:r>
            <w:r w:rsidR="00FE268F">
              <w:rPr>
                <w:rFonts w:ascii="Arial Narrow" w:hAnsi="Arial Narrow" w:cs="Calibri"/>
                <w:sz w:val="20"/>
                <w:lang w:val="en-US"/>
              </w:rPr>
              <w:t xml:space="preserve"> - </w:t>
            </w:r>
            <w:r w:rsidRPr="00FE268F">
              <w:rPr>
                <w:rFonts w:ascii="Arial Narrow" w:hAnsi="Arial Narrow" w:cs="Calibri"/>
                <w:sz w:val="20"/>
                <w:lang w:val="en-US"/>
              </w:rPr>
              <w:t>Growth analysis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Growth models (e.g. required growth, sustainable growth)</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 Solvency, liquidity and market ratios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Solvency ratios and implementation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Liquidity ratios</w:t>
            </w:r>
          </w:p>
          <w:p w:rsidR="00B171F5" w:rsidRDefault="00B171F5" w:rsidP="00B171F5">
            <w:pPr>
              <w:spacing w:after="0"/>
              <w:rPr>
                <w:rFonts w:ascii="Arial Narrow" w:hAnsi="Arial Narrow" w:cs="Calibri"/>
                <w:sz w:val="20"/>
              </w:rPr>
            </w:pPr>
            <w:r>
              <w:rPr>
                <w:rFonts w:ascii="Arial Narrow" w:hAnsi="Arial Narrow" w:cs="Calibri"/>
                <w:sz w:val="20"/>
              </w:rPr>
              <w:t>Financial Market ratios</w:t>
            </w:r>
          </w:p>
          <w:p w:rsidR="00B171F5" w:rsidRPr="00B171F5" w:rsidRDefault="00B171F5" w:rsidP="00B171F5">
            <w:pPr>
              <w:spacing w:after="0"/>
              <w:rPr>
                <w:rFonts w:ascii="Calibri" w:hAnsi="Calibri" w:cs="Calibri"/>
              </w:rPr>
            </w:pPr>
            <w:r>
              <w:rPr>
                <w:rFonts w:ascii="Arial Narrow" w:hAnsi="Arial Narrow" w:cs="Calibri"/>
                <w:sz w:val="20"/>
              </w:rPr>
              <w:t>DuPont Analysis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VI. Credit risk, break-even and business plans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Credit risk approaches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Break-even analysis and implementation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Preparation of forecasts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Critical judgment approach to business plan assumptions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VII. Overview of Financial Reporting and Statement analysis and issues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Overview and wrap-up of major tools and concepts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Highlight on quality of earnings in real due diligence</w:t>
            </w:r>
          </w:p>
          <w:p w:rsidR="00B171F5" w:rsidRPr="00B171F5" w:rsidRDefault="00B171F5" w:rsidP="00B171F5">
            <w:pPr>
              <w:spacing w:after="0"/>
              <w:rPr>
                <w:rFonts w:ascii="Calibri" w:hAnsi="Calibri" w:cs="Calibri"/>
              </w:rPr>
            </w:pPr>
            <w:r>
              <w:rPr>
                <w:rFonts w:ascii="Arial Narrow" w:hAnsi="Arial Narrow" w:cs="Calibri"/>
                <w:sz w:val="20"/>
              </w:rPr>
              <w:t>Approach to interim reporting</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Group Case Study presentation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Overall Group Case Study to prepare for the session: Thorough and detailed financial analysis of a company</w:t>
            </w:r>
          </w:p>
        </w:tc>
      </w:tr>
    </w:tbl>
    <w:p w:rsidR="00B171F5" w:rsidRDefault="00B171F5" w:rsidP="00B171F5">
      <w:pPr>
        <w:pStyle w:val="Titre1"/>
        <w:rPr>
          <w:rFonts w:ascii="Arial Narrow" w:hAnsi="Arial Narrow"/>
          <w:color w:val="auto"/>
          <w:sz w:val="28"/>
        </w:rPr>
      </w:pPr>
      <w:bookmarkStart w:id="6" w:name="_Toc403117319"/>
      <w:r w:rsidRPr="00B171F5">
        <w:rPr>
          <w:rFonts w:ascii="Arial Narrow" w:hAnsi="Arial Narrow"/>
          <w:b/>
          <w:color w:val="auto"/>
          <w:sz w:val="28"/>
        </w:rPr>
        <w:t xml:space="preserve">S4FIN576 : </w:t>
      </w:r>
      <w:r w:rsidRPr="00B171F5">
        <w:rPr>
          <w:rFonts w:ascii="Arial Narrow" w:hAnsi="Arial Narrow"/>
          <w:color w:val="auto"/>
          <w:sz w:val="28"/>
        </w:rPr>
        <w:t>CASH MANAGEMENT &amp; DERIVATIVES</w:t>
      </w:r>
      <w:bookmarkEnd w:id="6"/>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53"/>
        <w:gridCol w:w="1905"/>
        <w:gridCol w:w="1905"/>
        <w:gridCol w:w="1905"/>
        <w:gridCol w:w="1905"/>
      </w:tblGrid>
      <w:tr w:rsidR="00B171F5" w:rsidTr="00B171F5">
        <w:tc>
          <w:tcPr>
            <w:tcW w:w="800"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0"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Alexis GUYOT</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Tim Sambrook</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This module aims to provide students with the necessary training to develop an advanced understanding of money markets, foreign exchange, derivatives and commodities.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Part 1. Is dedicated to give students a strong knowledge and understanding of the money markets.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Part 2. Provides students with specialist knowledge of international trade and currency markets.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Part 3. Gives the students an in depth knowledge of derivatives, in particular futures, swaps and options, so that they will be able to calculate the price of such instruments from first principles.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Cross-over program with the following modules:</w:t>
            </w:r>
          </w:p>
          <w:p w:rsidR="00B171F5" w:rsidRPr="00B171F5" w:rsidRDefault="00B171F5" w:rsidP="00B171F5">
            <w:pPr>
              <w:spacing w:after="0"/>
              <w:rPr>
                <w:rFonts w:ascii="Calibri" w:hAnsi="Calibri" w:cs="Calibri"/>
              </w:rPr>
            </w:pPr>
            <w:r>
              <w:rPr>
                <w:rFonts w:ascii="Arial Narrow" w:hAnsi="Arial Narrow"/>
                <w:sz w:val="20"/>
              </w:rPr>
              <w:t>-</w:t>
            </w:r>
            <w:r>
              <w:rPr>
                <w:rFonts w:ascii="Arial Narrow" w:hAnsi="Arial Narrow"/>
                <w:sz w:val="20"/>
              </w:rPr>
              <w:tab/>
              <w:t>Portfolio management</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Upon completion of the module, you should have: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specialist knowledge of the different types of cash instruments in the money markets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advanced knowledge and critical understanding in currency exchange rates with an appreciation of international trade and capital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describe the investment and risk characteristics of derivatives</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w:t>
            </w:r>
            <w:r w:rsidRPr="00FE268F">
              <w:rPr>
                <w:rFonts w:ascii="Arial Narrow" w:hAnsi="Arial Narrow"/>
                <w:sz w:val="20"/>
                <w:lang w:val="en-US"/>
              </w:rPr>
              <w:tab/>
              <w:t>an in depth knowledge of the uses and functionality of basic derivative products, and be able to calculate the underlying value of such products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LO08 - ANTICIPATE : </w:t>
            </w:r>
            <w:r w:rsidRPr="00FE268F">
              <w:rPr>
                <w:rFonts w:ascii="Arial Narrow" w:hAnsi="Arial Narrow" w:cs="Calibri"/>
                <w:sz w:val="20"/>
                <w:lang w:val="en-US"/>
              </w:rPr>
              <w:t>Identify and leverage opportunities</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LO09 - ANTICIPATE : </w:t>
            </w:r>
            <w:r w:rsidRPr="00FE268F">
              <w:rPr>
                <w:rFonts w:ascii="Arial Narrow" w:hAnsi="Arial Narrow" w:cs="Calibri"/>
                <w:sz w:val="20"/>
                <w:lang w:val="en-US"/>
              </w:rPr>
              <w:t>Anticipate the economic, social, and environmental impact of a decision</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Treasury bills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Commercial Paper</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Bankers Acceptance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Certificate of Deposit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Repurchase agreements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Floating Rate Notes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Nominal and real exchange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Direct and indirect fx quotations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Currency cross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Forwards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Exchange rate regimes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International capital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Traditional options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Traded options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Hedge ratio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Call/put parity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Binomial model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Future margin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Interest rate swaps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Currency swaps</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Swaptions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Presentation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Exercises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Case based learning</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The methodologies used in the course include subject presentation and exercises. </w:t>
            </w:r>
          </w:p>
          <w:p w:rsidR="00B171F5" w:rsidRPr="00FE268F" w:rsidRDefault="00B171F5" w:rsidP="00B171F5">
            <w:pPr>
              <w:spacing w:after="0"/>
              <w:rPr>
                <w:rFonts w:ascii="Calibri" w:hAnsi="Calibri" w:cs="Calibri"/>
                <w:lang w:val="en-US"/>
              </w:rPr>
            </w:pP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 &amp; exercises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Case studies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Continuous testing of subject material 15%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45min mid term test: 15%</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3 hours final exam: 70%</w:t>
            </w:r>
          </w:p>
        </w:tc>
      </w:tr>
      <w:tr w:rsidR="00B171F5" w:rsidTr="00B171F5">
        <w:trPr>
          <w:trHeight w:val="72"/>
        </w:trPr>
        <w:tc>
          <w:tcPr>
            <w:tcW w:w="800"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assessment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15 %</w:t>
            </w:r>
          </w:p>
        </w:tc>
      </w:tr>
      <w:tr w:rsidR="00B171F5" w:rsidTr="00B171F5">
        <w:trPr>
          <w:trHeight w:val="71"/>
        </w:trPr>
        <w:tc>
          <w:tcPr>
            <w:tcW w:w="800"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15 %</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Pr>
                <w:rFonts w:ascii="Wingdings 2" w:hAnsi="Wingdings 2"/>
                <w:sz w:val="14"/>
              </w:rPr>
              <w:t></w:t>
            </w:r>
            <w:r w:rsidRPr="00FE268F">
              <w:rPr>
                <w:rFonts w:ascii="Arial Narrow" w:hAnsi="Arial Narrow" w:cs="Calibri"/>
                <w:sz w:val="20"/>
                <w:lang w:val="en-US"/>
              </w:rPr>
              <w:t xml:space="preserve"> “Options, Futures, and Other Derivatives”, John C. Hull, Pearson Education</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800"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0"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 x 4 hours + 2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5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1</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Cash Instuments – treasury bills, commercial paper, bankers acceptance, certifcates of deposit, repo agreements and FRN. </w:t>
            </w:r>
          </w:p>
          <w:p w:rsidR="00B171F5" w:rsidRPr="00FE268F" w:rsidRDefault="00B171F5" w:rsidP="00B171F5">
            <w:pPr>
              <w:spacing w:after="0"/>
              <w:rPr>
                <w:rFonts w:ascii="Arial Narrow" w:hAnsi="Arial Narrow" w:cs="Calibri"/>
                <w:sz w:val="20"/>
                <w:lang w:val="en-US"/>
              </w:rPr>
            </w:pPr>
          </w:p>
          <w:p w:rsidR="00B171F5" w:rsidRPr="00B171F5" w:rsidRDefault="00B171F5" w:rsidP="00B171F5">
            <w:pPr>
              <w:spacing w:after="0"/>
              <w:rPr>
                <w:rFonts w:ascii="Calibri" w:hAnsi="Calibri" w:cs="Calibri"/>
              </w:rPr>
            </w:pPr>
            <w:r>
              <w:rPr>
                <w:rFonts w:ascii="Arial Narrow" w:hAnsi="Arial Narrow" w:cs="Calibri"/>
                <w:sz w:val="20"/>
              </w:rPr>
              <w:t>Yield Calculations</w:t>
            </w:r>
          </w:p>
        </w:tc>
      </w:tr>
      <w:tr w:rsidR="00B171F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2</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The economics of International Trade. Capital Flows. Benefits of trading. </w:t>
            </w:r>
            <w:r>
              <w:rPr>
                <w:rFonts w:ascii="Arial Narrow" w:hAnsi="Arial Narrow" w:cs="Calibri"/>
                <w:sz w:val="20"/>
              </w:rPr>
              <w:t>Blocs and unions.</w:t>
            </w:r>
          </w:p>
        </w:tc>
      </w:tr>
      <w:tr w:rsidR="00B171F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3</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Balance of payments.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Trade organisations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Currency regimes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Foreign Exchange market.</w:t>
            </w:r>
          </w:p>
          <w:p w:rsidR="00B171F5" w:rsidRPr="00B171F5" w:rsidRDefault="00B171F5" w:rsidP="00B171F5">
            <w:pPr>
              <w:spacing w:after="0"/>
              <w:rPr>
                <w:rFonts w:ascii="Calibri" w:hAnsi="Calibri" w:cs="Calibri"/>
              </w:rPr>
            </w:pPr>
            <w:r>
              <w:rPr>
                <w:rFonts w:ascii="Arial Narrow" w:hAnsi="Arial Narrow" w:cs="Calibri"/>
                <w:sz w:val="20"/>
              </w:rPr>
              <w:t>Exchange rate calculations</w:t>
            </w:r>
          </w:p>
        </w:tc>
      </w:tr>
      <w:tr w:rsidR="00B171F5" w:rsidRPr="001438B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4</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Derivatives Futures – Forwards, characteristics of different futures, price calculation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Derivative futures – Strategies with futures</w:t>
            </w:r>
          </w:p>
        </w:tc>
      </w:tr>
      <w:tr w:rsidR="00B171F5" w:rsidRPr="001438B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5</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Derivative Option – Traded options, basic price calculation of puts and calls</w:t>
            </w:r>
          </w:p>
        </w:tc>
      </w:tr>
      <w:tr w:rsidR="00B171F5" w:rsidRPr="001438B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6</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Derivative Option – Investment risk and characteristics of options, investment strategies.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Binomial model of pricing  </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xml:space="preserve">Greeks </w:t>
            </w:r>
          </w:p>
        </w:tc>
      </w:tr>
      <w:tr w:rsidR="00B171F5" w:rsidTr="00B171F5">
        <w:trPr>
          <w:trHeight w:val="5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Interim test</w:t>
            </w:r>
          </w:p>
        </w:tc>
        <w:tc>
          <w:tcPr>
            <w:tcW w:w="7461" w:type="dxa"/>
            <w:gridSpan w:val="2"/>
            <w:tcBorders>
              <w:top w:val="nil"/>
              <w:left w:val="single" w:sz="2" w:space="0" w:color="auto"/>
              <w:bottom w:val="single" w:sz="2" w:space="0" w:color="auto"/>
            </w:tcBorders>
            <w:shd w:val="clear" w:color="auto" w:fill="auto"/>
          </w:tcPr>
          <w:p w:rsidR="00B171F5" w:rsidRDefault="00B171F5" w:rsidP="00B171F5">
            <w:pPr>
              <w:spacing w:after="0"/>
              <w:rPr>
                <w:rFonts w:ascii="Calibri" w:hAnsi="Calibri" w:cs="Calibri"/>
              </w:rPr>
            </w:pPr>
            <w:r>
              <w:rPr>
                <w:rFonts w:ascii="Arial Narrow" w:hAnsi="Arial Narrow"/>
                <w:b/>
                <w:sz w:val="20"/>
              </w:rPr>
              <w:t>Session 7</w:t>
            </w:r>
          </w:p>
          <w:p w:rsidR="00B171F5" w:rsidRPr="00B171F5" w:rsidRDefault="00B171F5" w:rsidP="00B171F5">
            <w:pPr>
              <w:spacing w:after="0"/>
              <w:rPr>
                <w:rFonts w:ascii="Calibri" w:hAnsi="Calibri" w:cs="Calibri"/>
              </w:rPr>
            </w:pPr>
            <w:r>
              <w:rPr>
                <w:rFonts w:ascii="Arial Narrow" w:hAnsi="Arial Narrow" w:cs="Calibri"/>
                <w:sz w:val="20"/>
              </w:rPr>
              <w:t>Individual written exam</w:t>
            </w:r>
          </w:p>
        </w:tc>
      </w:tr>
      <w:tr w:rsidR="00B171F5" w:rsidTr="00B171F5">
        <w:trPr>
          <w:trHeight w:val="5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Session 8</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Derivative Swaps – Basic concepts of swaps. </w:t>
            </w:r>
            <w:r>
              <w:rPr>
                <w:rFonts w:ascii="Arial Narrow" w:hAnsi="Arial Narrow" w:cs="Calibri"/>
                <w:sz w:val="20"/>
              </w:rPr>
              <w:t>Valuation. Swaptions</w:t>
            </w:r>
          </w:p>
        </w:tc>
      </w:tr>
    </w:tbl>
    <w:p w:rsidR="00B171F5" w:rsidRDefault="00B171F5" w:rsidP="00B171F5"/>
    <w:p w:rsidR="00B171F5" w:rsidRDefault="00B171F5">
      <w:r>
        <w:br w:type="page"/>
      </w:r>
    </w:p>
    <w:p w:rsidR="00B171F5" w:rsidRPr="00FE268F" w:rsidRDefault="00B171F5" w:rsidP="00B171F5">
      <w:pPr>
        <w:pStyle w:val="Titre1"/>
        <w:rPr>
          <w:rFonts w:ascii="Arial Narrow" w:hAnsi="Arial Narrow"/>
          <w:color w:val="auto"/>
          <w:sz w:val="28"/>
          <w:lang w:val="en-US"/>
        </w:rPr>
      </w:pPr>
      <w:bookmarkStart w:id="7" w:name="_Toc403117320"/>
      <w:r w:rsidRPr="00FE268F">
        <w:rPr>
          <w:rFonts w:ascii="Arial Narrow" w:hAnsi="Arial Narrow"/>
          <w:b/>
          <w:color w:val="auto"/>
          <w:sz w:val="28"/>
          <w:lang w:val="en-US"/>
        </w:rPr>
        <w:t xml:space="preserve">S4FIN577 : </w:t>
      </w:r>
      <w:r w:rsidRPr="00FE268F">
        <w:rPr>
          <w:rFonts w:ascii="Arial Narrow" w:hAnsi="Arial Narrow"/>
          <w:color w:val="auto"/>
          <w:sz w:val="28"/>
          <w:lang w:val="en-US"/>
        </w:rPr>
        <w:t>REPORTING UNDER IFRS/US GAAP</w:t>
      </w:r>
      <w:bookmarkEnd w:id="7"/>
    </w:p>
    <w:p w:rsidR="00B171F5" w:rsidRPr="00FE268F" w:rsidRDefault="00B171F5" w:rsidP="00B171F5">
      <w:pPr>
        <w:rPr>
          <w:lang w:val="en-US"/>
        </w:rPr>
      </w:pPr>
    </w:p>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Eric MATON</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Eric MATON</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 xml:space="preserve">This course is an introduction to the International Financial Reporting Standards (IFRS) and the US Generally Accepted Accounting Standards (GAAP).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It aims to develop fundamental skills necessary to read and analyze the information contained in the three main financial statements (P&amp;L, balance sheet and statement of cash flows) and notes.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LO01 - ANALYSE : </w:t>
            </w:r>
            <w:r w:rsidRPr="00FE268F">
              <w:rPr>
                <w:rFonts w:ascii="Arial Narrow" w:hAnsi="Arial Narrow" w:cs="Calibri"/>
                <w:sz w:val="20"/>
                <w:lang w:val="en-US"/>
              </w:rPr>
              <w:t>Collect information and assess its pertinence</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Balance sheet,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Consolidated financial statements,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IFRS and US GAAP frameworks,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Inventories,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Income taxes,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Long-lived assets,</w:t>
            </w:r>
          </w:p>
          <w:p w:rsidR="00B171F5" w:rsidRDefault="00B171F5" w:rsidP="00B171F5">
            <w:pPr>
              <w:spacing w:after="0"/>
              <w:rPr>
                <w:rFonts w:ascii="Arial Narrow" w:hAnsi="Arial Narrow"/>
                <w:sz w:val="20"/>
              </w:rPr>
            </w:pPr>
            <w:r>
              <w:rPr>
                <w:rFonts w:ascii="Arial Narrow" w:hAnsi="Arial Narrow"/>
                <w:sz w:val="20"/>
              </w:rPr>
              <w:t>Noncurrent liabilities,</w:t>
            </w:r>
          </w:p>
          <w:p w:rsidR="00B171F5" w:rsidRDefault="00B171F5" w:rsidP="00B171F5">
            <w:pPr>
              <w:spacing w:after="0"/>
              <w:rPr>
                <w:rFonts w:ascii="Arial Narrow" w:hAnsi="Arial Narrow"/>
                <w:sz w:val="20"/>
              </w:rPr>
            </w:pPr>
            <w:r>
              <w:rPr>
                <w:rFonts w:ascii="Arial Narrow" w:hAnsi="Arial Narrow"/>
                <w:sz w:val="20"/>
              </w:rPr>
              <w:t>P&amp;L account,</w:t>
            </w:r>
          </w:p>
          <w:p w:rsidR="00B171F5" w:rsidRPr="00B171F5" w:rsidRDefault="00B171F5" w:rsidP="00B171F5">
            <w:pPr>
              <w:spacing w:after="0"/>
              <w:rPr>
                <w:rFonts w:ascii="Calibri" w:hAnsi="Calibri" w:cs="Calibri"/>
              </w:rPr>
            </w:pPr>
            <w:r>
              <w:rPr>
                <w:rFonts w:ascii="Arial Narrow" w:hAnsi="Arial Narrow"/>
                <w:sz w:val="20"/>
              </w:rPr>
              <w:t>Statement of cash flows</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Default="00B171F5" w:rsidP="00B171F5">
            <w:pPr>
              <w:spacing w:after="0"/>
              <w:rPr>
                <w:rFonts w:ascii="Arial Narrow" w:hAnsi="Arial Narrow"/>
                <w:sz w:val="20"/>
              </w:rPr>
            </w:pPr>
          </w:p>
          <w:p w:rsidR="00B171F5" w:rsidRDefault="00B171F5" w:rsidP="00B171F5">
            <w:pPr>
              <w:spacing w:after="0"/>
              <w:rPr>
                <w:rFonts w:ascii="Arial Narrow" w:hAnsi="Arial Narrow"/>
                <w:sz w:val="20"/>
              </w:rPr>
            </w:pPr>
            <w:r>
              <w:rPr>
                <w:rFonts w:ascii="Arial Narrow" w:hAnsi="Arial Narrow"/>
                <w:sz w:val="20"/>
              </w:rPr>
              <w:t>Case studies discussion</w:t>
            </w:r>
          </w:p>
          <w:p w:rsidR="00B171F5" w:rsidRDefault="00B171F5" w:rsidP="00B171F5">
            <w:pPr>
              <w:spacing w:after="0"/>
              <w:rPr>
                <w:rFonts w:ascii="Arial Narrow" w:hAnsi="Arial Narrow"/>
                <w:sz w:val="20"/>
              </w:rPr>
            </w:pPr>
            <w:r>
              <w:rPr>
                <w:rFonts w:ascii="Arial Narrow" w:hAnsi="Arial Narrow"/>
                <w:sz w:val="20"/>
              </w:rPr>
              <w:t>Readings</w:t>
            </w:r>
          </w:p>
          <w:p w:rsidR="00B171F5" w:rsidRPr="00B171F5" w:rsidRDefault="00B171F5" w:rsidP="00B171F5">
            <w:pPr>
              <w:spacing w:after="0"/>
              <w:rPr>
                <w:rFonts w:ascii="Calibri" w:hAnsi="Calibri" w:cs="Calibri"/>
              </w:rPr>
            </w:pP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Case studies</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Chapters reading in one specific book</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Quiz</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Financial accounting and reporting; a global perspective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Hervé Stolowy, Michel lebas, Yuan Ding et George Langlois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4th edition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Cengage Learning 2013</w:t>
            </w:r>
          </w:p>
          <w:p w:rsidR="00B171F5" w:rsidRPr="00FE268F" w:rsidRDefault="00B171F5" w:rsidP="00B171F5">
            <w:pPr>
              <w:spacing w:after="0"/>
              <w:rPr>
                <w:rFonts w:ascii="Arial Narrow" w:hAnsi="Arial Narrow" w:cs="Calibri"/>
                <w:sz w:val="20"/>
                <w:lang w:val="en-US"/>
              </w:rPr>
            </w:pPr>
            <w:r>
              <w:rPr>
                <w:rFonts w:ascii="Wingdings 2" w:hAnsi="Wingdings 2" w:cs="Calibri"/>
                <w:sz w:val="14"/>
              </w:rPr>
              <w:t></w:t>
            </w:r>
            <w:r w:rsidRPr="00FE268F">
              <w:rPr>
                <w:rFonts w:ascii="Arial Narrow" w:hAnsi="Arial Narrow" w:cs="Calibri"/>
                <w:sz w:val="20"/>
                <w:lang w:val="en-US"/>
              </w:rPr>
              <w:t xml:space="preserve"> International Financial Statement Analysis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Thomas R. Robinson, Elaine Henry and al.,</w:t>
            </w:r>
          </w:p>
          <w:p w:rsidR="00B171F5" w:rsidRDefault="00B171F5" w:rsidP="00B171F5">
            <w:pPr>
              <w:spacing w:after="0"/>
              <w:rPr>
                <w:rFonts w:ascii="Arial Narrow" w:hAnsi="Arial Narrow" w:cs="Calibri"/>
                <w:sz w:val="20"/>
              </w:rPr>
            </w:pPr>
            <w:r>
              <w:rPr>
                <w:rFonts w:ascii="Arial Narrow" w:hAnsi="Arial Narrow" w:cs="Calibri"/>
                <w:sz w:val="20"/>
              </w:rPr>
              <w:t>2nd edition</w:t>
            </w:r>
          </w:p>
          <w:p w:rsidR="00B171F5" w:rsidRPr="00B171F5" w:rsidRDefault="00B171F5" w:rsidP="00B171F5">
            <w:pPr>
              <w:spacing w:after="0"/>
              <w:rPr>
                <w:rFonts w:ascii="Calibri" w:hAnsi="Calibri" w:cs="Calibri"/>
              </w:rPr>
            </w:pPr>
            <w:r>
              <w:rPr>
                <w:rFonts w:ascii="Arial Narrow" w:hAnsi="Arial Narrow" w:cs="Calibri"/>
                <w:sz w:val="20"/>
              </w:rPr>
              <w:t>Wiley, 2012</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Financial reporting mechanics  and IFRS and US GAAP Framework</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reporting mechanics (the accounting process, accrual and valuation adjustments)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IFRS and US GAAP Framework (Conceptual framework, objective of financial reports, qualitative characteristics of financial reports, constraints on financial reports)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Consolidated financial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Joint venture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Methods of consolidations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Financial statement presentation subsequent to the business combination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Understanding income statements and balance sheets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Revenue recognition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Expense recognition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Expenses by nature and by function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Nonrecurring items and nonoperating items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Components and format of the balance sheet</w:t>
            </w:r>
          </w:p>
          <w:p w:rsidR="00B171F5" w:rsidRDefault="00B171F5" w:rsidP="00B171F5">
            <w:pPr>
              <w:spacing w:after="0"/>
              <w:rPr>
                <w:rFonts w:ascii="Arial Narrow" w:hAnsi="Arial Narrow" w:cs="Calibri"/>
                <w:sz w:val="20"/>
              </w:rPr>
            </w:pPr>
            <w:r>
              <w:rPr>
                <w:rFonts w:ascii="Arial Narrow" w:hAnsi="Arial Narrow" w:cs="Calibri"/>
                <w:sz w:val="20"/>
              </w:rPr>
              <w:t>Current assets and current liabilities</w:t>
            </w:r>
          </w:p>
          <w:p w:rsidR="00B171F5" w:rsidRDefault="00B171F5" w:rsidP="00B171F5">
            <w:pPr>
              <w:spacing w:after="0"/>
              <w:rPr>
                <w:rFonts w:ascii="Arial Narrow" w:hAnsi="Arial Narrow" w:cs="Calibri"/>
                <w:sz w:val="20"/>
              </w:rPr>
            </w:pPr>
            <w:r>
              <w:rPr>
                <w:rFonts w:ascii="Arial Narrow" w:hAnsi="Arial Narrow" w:cs="Calibri"/>
                <w:sz w:val="20"/>
              </w:rPr>
              <w:t>Noncurrent assets</w:t>
            </w:r>
          </w:p>
          <w:p w:rsidR="00B171F5" w:rsidRDefault="00B171F5" w:rsidP="00B171F5">
            <w:pPr>
              <w:spacing w:after="0"/>
              <w:rPr>
                <w:rFonts w:ascii="Arial Narrow" w:hAnsi="Arial Narrow" w:cs="Calibri"/>
                <w:sz w:val="20"/>
              </w:rPr>
            </w:pPr>
            <w:r>
              <w:rPr>
                <w:rFonts w:ascii="Arial Narrow" w:hAnsi="Arial Narrow" w:cs="Calibri"/>
                <w:sz w:val="20"/>
              </w:rPr>
              <w:t>Noncurrent liabilities</w:t>
            </w:r>
          </w:p>
          <w:p w:rsidR="00B171F5" w:rsidRPr="00B171F5" w:rsidRDefault="00B171F5" w:rsidP="00B171F5">
            <w:pPr>
              <w:spacing w:after="0"/>
              <w:rPr>
                <w:rFonts w:ascii="Calibri" w:hAnsi="Calibri" w:cs="Calibri"/>
              </w:rPr>
            </w:pPr>
            <w:r>
              <w:rPr>
                <w:rFonts w:ascii="Arial Narrow" w:hAnsi="Arial Narrow" w:cs="Calibri"/>
                <w:sz w:val="20"/>
              </w:rPr>
              <w:t>Equity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Understanding balance sheets and cash flow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Noncurrent assets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Noncurrent liabilities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Equity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Components and format of the cash flow statement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Linkages of the cash flow statement with the income statement and balance sheet</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Indirect method and direct method in the calculation of the cash flow from operating activities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Analyst adjustments to reported financials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 framework for analyst adjustments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Analyst adjustments related to investments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Analyst adjustments related to inventory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Analyst adjustments related to property, plant and equipment (P,P&amp;E)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Analyst adjustments related to goodwill</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Analyst adjustments related to off-balance-sheet financing</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Inventories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Cost of inventories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Inventory valuation methods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Inventory method changes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Inventory adjustments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Long-lived assets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Acquisition of long-lived assets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Depreciation and amortization of long-lived assets</w:t>
            </w:r>
          </w:p>
          <w:p w:rsidR="00B171F5" w:rsidRDefault="00B171F5" w:rsidP="00B171F5">
            <w:pPr>
              <w:spacing w:after="0"/>
              <w:rPr>
                <w:rFonts w:ascii="Arial Narrow" w:hAnsi="Arial Narrow" w:cs="Calibri"/>
                <w:sz w:val="20"/>
              </w:rPr>
            </w:pPr>
            <w:r>
              <w:rPr>
                <w:rFonts w:ascii="Arial Narrow" w:hAnsi="Arial Narrow" w:cs="Calibri"/>
                <w:sz w:val="20"/>
              </w:rPr>
              <w:t>Impairment of assets</w:t>
            </w:r>
          </w:p>
          <w:p w:rsidR="00B171F5" w:rsidRPr="00B171F5" w:rsidRDefault="00B171F5" w:rsidP="00B171F5">
            <w:pPr>
              <w:spacing w:after="0"/>
              <w:rPr>
                <w:rFonts w:ascii="Calibri" w:hAnsi="Calibri" w:cs="Calibri"/>
              </w:rPr>
            </w:pPr>
            <w:r>
              <w:rPr>
                <w:rFonts w:ascii="Arial Narrow" w:hAnsi="Arial Narrow" w:cs="Calibri"/>
                <w:sz w:val="20"/>
              </w:rPr>
              <w:t>Derecognition</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Income taxes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Differences between accounting profit and taxable income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Determining the tax base of assets and liabilities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Temporary and permanent differences between taxable and accounting profit</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Financial assets and Noncurrent liabilities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Investments in financial assets (held-to-maturity and available-for-sale, impairments)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Bonds payable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Leases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Introduction to pensions and other postemployment benefits</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Case study: a global perspective</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Creation of a statement of cash flows from an income statement, balance sheets and notes.</w:t>
            </w:r>
          </w:p>
        </w:tc>
      </w:tr>
    </w:tbl>
    <w:p w:rsidR="00B171F5" w:rsidRPr="00FE268F" w:rsidRDefault="00B171F5" w:rsidP="00B171F5">
      <w:pPr>
        <w:rPr>
          <w:lang w:val="en-US"/>
        </w:rPr>
      </w:pPr>
    </w:p>
    <w:p w:rsidR="00B171F5" w:rsidRPr="00FE268F" w:rsidRDefault="00B171F5">
      <w:pPr>
        <w:rPr>
          <w:lang w:val="en-US"/>
        </w:rPr>
      </w:pPr>
      <w:r w:rsidRPr="00FE268F">
        <w:rPr>
          <w:lang w:val="en-US"/>
        </w:rPr>
        <w:br w:type="page"/>
      </w:r>
    </w:p>
    <w:p w:rsidR="00B171F5" w:rsidRDefault="00B171F5" w:rsidP="00B171F5">
      <w:pPr>
        <w:pStyle w:val="Titre1"/>
        <w:rPr>
          <w:rFonts w:ascii="Arial Narrow" w:hAnsi="Arial Narrow"/>
          <w:color w:val="auto"/>
          <w:sz w:val="28"/>
        </w:rPr>
      </w:pPr>
      <w:bookmarkStart w:id="8" w:name="_Toc403117321"/>
      <w:r w:rsidRPr="00B171F5">
        <w:rPr>
          <w:rFonts w:ascii="Arial Narrow" w:hAnsi="Arial Narrow"/>
          <w:b/>
          <w:color w:val="auto"/>
          <w:sz w:val="28"/>
        </w:rPr>
        <w:t xml:space="preserve">S4FIN581 : </w:t>
      </w:r>
      <w:r w:rsidRPr="00B171F5">
        <w:rPr>
          <w:rFonts w:ascii="Arial Narrow" w:hAnsi="Arial Narrow"/>
          <w:color w:val="auto"/>
          <w:sz w:val="28"/>
        </w:rPr>
        <w:t>VALUATION TECHNIQUES</w:t>
      </w:r>
      <w:bookmarkEnd w:id="8"/>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Iordanis KALAITZOGLOU</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Iordanis KALAITZOGLOU</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This module aims at addressing the key aspects of business valuation in the current economic climate. The first part focuses on the contexts of evaluation, the main methods and the importance of the evaluation process. An important part is devoted to the cost of capital and the components of various sources of capital. It is then possible to present the main evaluation methods and implement them in practical examples and actual case studies. Some case studies are carried out by professionals. The final session will open the debate through a reflection on the contributions and limitations of the method of real options.</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At the end of this module, students should be able to: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Compute the WACC and its components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Use different techniques to value a firm</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Understand, search-seek and extract relevant information from various data sources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Extract Information from the main financial statements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Update and Adjust current figures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 Discount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 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Estimated Discount Rates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Decide on what is the most appropriate evaluation for different companies</w:t>
            </w:r>
          </w:p>
          <w:p w:rsidR="00B171F5" w:rsidRPr="00B171F5" w:rsidRDefault="00B171F5" w:rsidP="00B171F5">
            <w:pPr>
              <w:spacing w:after="0"/>
              <w:rPr>
                <w:rFonts w:ascii="Calibri" w:hAnsi="Calibri" w:cs="Calibri"/>
              </w:rPr>
            </w:pPr>
            <w:r>
              <w:rPr>
                <w:rFonts w:ascii="Arial Narrow" w:hAnsi="Arial Narrow"/>
                <w:sz w:val="20"/>
              </w:rPr>
              <w:t>•</w:t>
            </w:r>
            <w:r>
              <w:rPr>
                <w:rFonts w:ascii="Arial Narrow" w:hAnsi="Arial Narrow"/>
                <w:sz w:val="20"/>
              </w:rPr>
              <w:tab/>
              <w:t>Develop a group report</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LO01 - ANALYSE : </w:t>
            </w:r>
            <w:r w:rsidRPr="00FE268F">
              <w:rPr>
                <w:rFonts w:ascii="Arial Narrow" w:hAnsi="Arial Narrow" w:cs="Calibri"/>
                <w:sz w:val="20"/>
                <w:lang w:val="en-US"/>
              </w:rPr>
              <w:t>Collect information and assess its pertinence</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LO05 - ANALYSE : </w:t>
            </w:r>
            <w:r w:rsidRPr="00FE268F">
              <w:rPr>
                <w:rFonts w:ascii="Arial Narrow" w:hAnsi="Arial Narrow" w:cs="Calibri"/>
                <w:sz w:val="20"/>
                <w:lang w:val="en-US"/>
              </w:rPr>
              <w:t>Mobilize theoretical and/or experience-related knowledge</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Discount Rates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Cost of Equity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Cost of Debt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WACC</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Estimate Cash Flows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Measure and Update Earnings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From Earnings to 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 xml:space="preserve">Estimate Growth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Stable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2-stage Growth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3-stage Growth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Relative Valuation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Earnings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Book Value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Sales Multiples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Real Options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Expand</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Abandon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o</w:t>
            </w:r>
            <w:r w:rsidRPr="00FE268F">
              <w:rPr>
                <w:rFonts w:ascii="Arial Narrow" w:hAnsi="Arial Narrow"/>
                <w:sz w:val="20"/>
                <w:lang w:val="en-US"/>
              </w:rPr>
              <w:tab/>
              <w:t>Option to Delay</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o</w:t>
            </w:r>
            <w:r w:rsidRPr="00FE268F">
              <w:rPr>
                <w:rFonts w:ascii="Arial Narrow" w:hAnsi="Arial Narrow"/>
                <w:sz w:val="20"/>
                <w:lang w:val="en-US"/>
              </w:rPr>
              <w:tab/>
              <w:t>Equity as an option to liquidate</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10 x 3 hour lectures will be used to introduce new material and to expand areas of financial theory but much of the learning will be done through case study work.  Students will be required to analyse a situational problem and to put forward a solution for discussion.</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Mid-term exam : Group Coursework 30% of the final mark</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Final Exam :</w:t>
            </w:r>
            <w:r w:rsidRPr="00FE268F">
              <w:rPr>
                <w:rFonts w:ascii="Arial Narrow" w:hAnsi="Arial Narrow"/>
                <w:sz w:val="20"/>
                <w:lang w:val="en-US"/>
              </w:rPr>
              <w:tab/>
              <w:t>Written Exam, 70% of the final mark, open book, calculator needed</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For the group project, you will know your group and group members by the end of the first week of the module.</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Late submissions will be penalized by 10%/day (max 30%) reduction of the final grade.</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Damodaran on Valuation, Willey, 2nd edition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http://www.scholarvox.com/reader/index/docid/10051129/searchterm/damodaran</w:t>
            </w:r>
          </w:p>
          <w:p w:rsidR="00B171F5" w:rsidRPr="00FE268F" w:rsidRDefault="00B171F5" w:rsidP="00B171F5">
            <w:pPr>
              <w:spacing w:after="0"/>
              <w:rPr>
                <w:rFonts w:ascii="Arial Narrow" w:hAnsi="Arial Narrow" w:cs="Calibri"/>
                <w:sz w:val="20"/>
                <w:lang w:val="en-US"/>
              </w:rPr>
            </w:pPr>
          </w:p>
          <w:p w:rsidR="00B171F5" w:rsidRPr="00FE268F" w:rsidRDefault="00B171F5" w:rsidP="00B171F5">
            <w:pPr>
              <w:spacing w:after="0"/>
              <w:rPr>
                <w:rFonts w:ascii="Arial Narrow" w:hAnsi="Arial Narrow" w:cs="Calibri"/>
                <w:sz w:val="20"/>
                <w:lang w:val="en-US"/>
              </w:rPr>
            </w:pPr>
            <w:r>
              <w:rPr>
                <w:rFonts w:ascii="Wingdings 2" w:hAnsi="Wingdings 2" w:cs="Calibri"/>
                <w:sz w:val="14"/>
              </w:rPr>
              <w:t></w:t>
            </w:r>
            <w:r w:rsidRPr="00FE268F">
              <w:rPr>
                <w:rFonts w:ascii="Arial Narrow" w:hAnsi="Arial Narrow" w:cs="Calibri"/>
                <w:sz w:val="20"/>
                <w:lang w:val="en-US"/>
              </w:rPr>
              <w:t xml:space="preserve"> Investment Valuation, A. Damodaran, Willey, 2nd edition </w:t>
            </w:r>
          </w:p>
          <w:p w:rsidR="00B171F5" w:rsidRPr="00B171F5" w:rsidRDefault="00B171F5" w:rsidP="00B171F5">
            <w:pPr>
              <w:spacing w:after="0"/>
              <w:rPr>
                <w:rFonts w:ascii="Calibri" w:hAnsi="Calibri" w:cs="Calibri"/>
              </w:rPr>
            </w:pPr>
            <w:r>
              <w:rPr>
                <w:rFonts w:ascii="Wingdings 2" w:hAnsi="Wingdings 2" w:cs="Calibri"/>
                <w:sz w:val="14"/>
              </w:rPr>
              <w:t></w:t>
            </w:r>
            <w:r>
              <w:rPr>
                <w:rFonts w:ascii="Arial Narrow" w:hAnsi="Arial Narrow" w:cs="Calibri"/>
                <w:sz w:val="20"/>
              </w:rPr>
              <w:t xml:space="preserve"> Corporate Finance, European edition, HILLIER et al., 2010</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Introduction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 Discount Rates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Cost of Equity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Cost of Debt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WACC</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Case Studies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 xml:space="preserve">Estimate Cash Flows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Measure and Update Earnings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From Earnings to Cash Flows</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Case Studies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III</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 xml:space="preserve">Estimate Growth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Stable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2-stage Growth Models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w:t>
            </w:r>
            <w:r w:rsidRPr="00FE268F">
              <w:rPr>
                <w:rFonts w:ascii="Arial Narrow" w:hAnsi="Arial Narrow" w:cs="Calibri"/>
                <w:sz w:val="20"/>
                <w:lang w:val="en-US"/>
              </w:rPr>
              <w:tab/>
              <w:t>3-stage Growth Models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DCF case studies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DCF Examples - Complete Case Studies – Full Valuations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Relative valuation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Introduction to Relative Valuation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Earnings Multiples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Book Value Multiples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w:t>
            </w:r>
            <w:r w:rsidRPr="00FE268F">
              <w:rPr>
                <w:rFonts w:ascii="Arial Narrow" w:hAnsi="Arial Narrow" w:cs="Calibri"/>
                <w:sz w:val="20"/>
                <w:lang w:val="en-US"/>
              </w:rPr>
              <w:tab/>
              <w:t>Sales Multiples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Relative valuation case studies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Relative Valuation and DCF Examples - Complete Case Studies – Full Valuations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Real options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Introduction to Real Options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Option to Expand</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w:t>
            </w:r>
            <w:r w:rsidRPr="00FE268F">
              <w:rPr>
                <w:rFonts w:ascii="Arial Narrow" w:hAnsi="Arial Narrow" w:cs="Calibri"/>
                <w:sz w:val="20"/>
                <w:lang w:val="en-US"/>
              </w:rPr>
              <w:tab/>
              <w:t>Option to Abandon</w:t>
            </w:r>
          </w:p>
          <w:p w:rsidR="00B171F5" w:rsidRPr="00B171F5" w:rsidRDefault="00B171F5" w:rsidP="00B171F5">
            <w:pPr>
              <w:spacing w:after="0"/>
              <w:rPr>
                <w:rFonts w:ascii="Calibri" w:hAnsi="Calibri" w:cs="Calibri"/>
              </w:rPr>
            </w:pPr>
            <w:r>
              <w:rPr>
                <w:rFonts w:ascii="Arial Narrow" w:hAnsi="Arial Narrow" w:cs="Calibri"/>
                <w:sz w:val="20"/>
              </w:rPr>
              <w:t>o</w:t>
            </w:r>
            <w:r>
              <w:rPr>
                <w:rFonts w:ascii="Arial Narrow" w:hAnsi="Arial Narrow" w:cs="Calibri"/>
                <w:sz w:val="20"/>
              </w:rPr>
              <w:tab/>
              <w:t>Option to Delay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Real options case studies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t>
            </w:r>
            <w:r w:rsidRPr="00FE268F">
              <w:rPr>
                <w:rFonts w:ascii="Arial Narrow" w:hAnsi="Arial Narrow" w:cs="Calibri"/>
                <w:sz w:val="20"/>
                <w:lang w:val="en-US"/>
              </w:rPr>
              <w:tab/>
              <w:t>Equity as an option to liquidate</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w:t>
            </w:r>
            <w:r w:rsidRPr="00FE268F">
              <w:rPr>
                <w:rFonts w:ascii="Arial Narrow" w:hAnsi="Arial Narrow" w:cs="Calibri"/>
                <w:sz w:val="20"/>
                <w:lang w:val="en-US"/>
              </w:rPr>
              <w:tab/>
              <w:t>Real Option, Relative Valuation and DCF Examples - Complete Case Studies – Full Valuations</w:t>
            </w:r>
          </w:p>
        </w:tc>
      </w:tr>
      <w:tr w:rsidR="00B171F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Recoup and Revision</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9" w:name="_Toc403117322"/>
      <w:r w:rsidRPr="00B171F5">
        <w:rPr>
          <w:rFonts w:ascii="Arial Narrow" w:hAnsi="Arial Narrow"/>
          <w:b/>
          <w:color w:val="auto"/>
          <w:sz w:val="28"/>
        </w:rPr>
        <w:t xml:space="preserve">S4FIN582 : </w:t>
      </w:r>
      <w:r w:rsidRPr="00B171F5">
        <w:rPr>
          <w:rFonts w:ascii="Arial Narrow" w:hAnsi="Arial Narrow"/>
          <w:color w:val="auto"/>
          <w:sz w:val="28"/>
        </w:rPr>
        <w:t>PORTFOLIO MANAGEMENT</w:t>
      </w:r>
      <w:bookmarkEnd w:id="9"/>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53"/>
        <w:gridCol w:w="1905"/>
        <w:gridCol w:w="1905"/>
        <w:gridCol w:w="1905"/>
        <w:gridCol w:w="1905"/>
      </w:tblGrid>
      <w:tr w:rsidR="00B171F5" w:rsidTr="00B171F5">
        <w:tc>
          <w:tcPr>
            <w:tcW w:w="800"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0"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Giacomo NOCERA</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Giacomo NOCERA</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course deals with the theory and the application of portfolio management techniques.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aim is to survey the major theories, tools and results in portfolio management.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As the course emphasizes not only the theory, but also its practical application, by the end of this course, students are expected to have a good understanding of the asset management market, the financial instruments, and the market practitioners’ terminology.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In addition, they should be able to develop a fair knowledge and understanding of key issues in asset allocation and portfolio composition and management and to implement adequate portfolio management strategies.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course is designed to cover most of the “Portfolio Management and Wealth Planning” topic area and many concepts of some of the other topic areas of the CFA Candidate Body of Knowledge.</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The main objective of this course is to learn the key theory with practical applications relevant to portfolio management.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After completing this course students will be able to: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Measure and manage portfolio risk and return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Select and monitor an investment and build a portfolio</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 Practically understand and apply asset pricing basics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LO04 - ANALYSE : </w:t>
            </w:r>
            <w:r w:rsidRPr="00FE268F">
              <w:rPr>
                <w:rFonts w:ascii="Arial Narrow" w:hAnsi="Arial Narrow" w:cs="Calibri"/>
                <w:sz w:val="20"/>
                <w:lang w:val="en-US"/>
              </w:rPr>
              <w:t>Understand and use  decision-making tools appropriately</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Portfolio mathematics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Risk - return - utility functions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Asset pricing models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Index models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Portfolio performance evaluation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Passive and active portfolio management</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Allocation of funds to portfolios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Lectures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Practical lab applications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Team project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Homework and self-assessed work</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Classroom discussion</w:t>
            </w:r>
          </w:p>
          <w:p w:rsidR="00B171F5" w:rsidRPr="00FE268F" w:rsidRDefault="00B171F5" w:rsidP="00B171F5">
            <w:pPr>
              <w:spacing w:after="0"/>
              <w:rPr>
                <w:rFonts w:ascii="Calibri" w:hAnsi="Calibri" w:cs="Calibri"/>
                <w:lang w:val="en-US"/>
              </w:rPr>
            </w:pP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Mid-term exam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Group coursework</w:t>
            </w:r>
          </w:p>
        </w:tc>
      </w:tr>
      <w:tr w:rsidR="00B171F5" w:rsidTr="00B171F5">
        <w:trPr>
          <w:trHeight w:val="72"/>
        </w:trPr>
        <w:tc>
          <w:tcPr>
            <w:tcW w:w="800"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exam</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40 %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w:t>
            </w:r>
          </w:p>
        </w:tc>
      </w:tr>
      <w:tr w:rsidR="00B171F5" w:rsidTr="00B171F5">
        <w:trPr>
          <w:trHeight w:val="71"/>
        </w:trPr>
        <w:tc>
          <w:tcPr>
            <w:tcW w:w="800"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Wingdings 2" w:hAnsi="Wingdings 2"/>
                <w:sz w:val="14"/>
              </w:rPr>
              <w:t></w:t>
            </w:r>
            <w:r w:rsidRPr="00FE268F">
              <w:rPr>
                <w:rFonts w:ascii="Arial Narrow" w:hAnsi="Arial Narrow" w:cs="Calibri"/>
                <w:sz w:val="20"/>
                <w:lang w:val="en-US"/>
              </w:rPr>
              <w:t xml:space="preserve"> Z. Bodie; A. Kane; A.J. Marcus, Investments. </w:t>
            </w:r>
            <w:r>
              <w:rPr>
                <w:rFonts w:ascii="Arial Narrow" w:hAnsi="Arial Narrow" w:cs="Calibri"/>
                <w:sz w:val="20"/>
              </w:rPr>
              <w:t xml:space="preserve">McGraw-Hill International </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800"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0"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Introduction: the asset management industry</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offers a description of the course (aims and objectives, teaching and learning methods, topics to be covered, class rules) and provides an introduction to the asset management industry.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Quantitative tools for portfolio management</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is devoted to a review of the quantitative tools: the basics of return calculation, a review of basic statistics, regression analysis, and matrix algebra.</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The mean-variance framework</w:t>
            </w:r>
          </w:p>
          <w:p w:rsidR="00B171F5" w:rsidRPr="00FE268F" w:rsidRDefault="00B171F5" w:rsidP="00FE268F">
            <w:pPr>
              <w:spacing w:after="0"/>
              <w:rPr>
                <w:rFonts w:ascii="Calibri" w:hAnsi="Calibri" w:cs="Calibri"/>
                <w:lang w:val="en-US"/>
              </w:rPr>
            </w:pPr>
            <w:r w:rsidRPr="00FE268F">
              <w:rPr>
                <w:rFonts w:ascii="Arial Narrow" w:hAnsi="Arial Narrow" w:cs="Calibri"/>
                <w:sz w:val="20"/>
                <w:lang w:val="en-US"/>
              </w:rPr>
              <w:t>This session introduces the concepts of return and risk as the main inputs of any asset allocation strategy and highlights the advantage (and the drawbacks) of using expected returns and variance of returns as the only indicators of return and risk.</w:t>
            </w:r>
            <w:r w:rsidR="00FE268F">
              <w:rPr>
                <w:rFonts w:ascii="Arial Narrow" w:hAnsi="Arial Narrow" w:cs="Calibri"/>
                <w:sz w:val="20"/>
                <w:lang w:val="en-US"/>
              </w:rPr>
              <w:t xml:space="preserve"> </w:t>
            </w:r>
            <w:r w:rsidRPr="00FE268F">
              <w:rPr>
                <w:rFonts w:ascii="Arial Narrow" w:hAnsi="Arial Narrow" w:cs="Calibri"/>
                <w:sz w:val="20"/>
                <w:lang w:val="en-US"/>
              </w:rPr>
              <w:t>It also shows how individuals’ preferences can be represented in such a mean-variance framework.</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Portfolio Selection: the theory</w:t>
            </w:r>
          </w:p>
          <w:p w:rsidR="00B171F5" w:rsidRPr="00FE268F" w:rsidRDefault="00B171F5" w:rsidP="00FE268F">
            <w:pPr>
              <w:spacing w:after="0"/>
              <w:rPr>
                <w:rFonts w:ascii="Calibri" w:hAnsi="Calibri" w:cs="Calibri"/>
                <w:lang w:val="en-US"/>
              </w:rPr>
            </w:pPr>
            <w:r w:rsidRPr="00FE268F">
              <w:rPr>
                <w:rFonts w:ascii="Arial Narrow" w:hAnsi="Arial Narrow" w:cs="Calibri"/>
                <w:sz w:val="20"/>
                <w:lang w:val="en-US"/>
              </w:rPr>
              <w:t>This session presents the Markowitz’s model and shows how to build the optimal portfolios by using (i) 2 risky assets; (ii) a risky asset and a riskless one; (iii) n risky assets; (iv) n risky assets and a riskless one.</w:t>
            </w:r>
            <w:r w:rsidR="00FE268F">
              <w:rPr>
                <w:rFonts w:ascii="Arial Narrow" w:hAnsi="Arial Narrow" w:cs="Calibri"/>
                <w:sz w:val="20"/>
                <w:lang w:val="en-US"/>
              </w:rPr>
              <w:t xml:space="preserve"> </w:t>
            </w:r>
            <w:r w:rsidRPr="00FE268F">
              <w:rPr>
                <w:rFonts w:ascii="Arial Narrow" w:hAnsi="Arial Narrow" w:cs="Calibri"/>
                <w:sz w:val="20"/>
                <w:lang w:val="en-US"/>
              </w:rPr>
              <w:t>It also shows how investor’s preferences enter the portfolio selection.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Portfolio Selection: MS Excel application</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This session completes the previous one by showing how to generate the efficient frontier of financial portfolios using real data on Excel. </w:t>
            </w:r>
            <w:r>
              <w:rPr>
                <w:rFonts w:ascii="Arial Narrow" w:hAnsi="Arial Narrow" w:cs="Calibri"/>
                <w:sz w:val="20"/>
              </w:rPr>
              <w:t>The quadratic optimization approach (through Excel solver) is discussed.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CAPM and index models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In this session the Capital Asset Pricing Model, a centerpiece of the modern financial economics, is introduced and discussed critically.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This session also introduces the index models (single-index and multi-index models), their advantages and limitations, how to estimate them and how to interpret this information.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Practical examples of index model applications are presented and the link between the market model and the CAPM is discussed.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APT and multifactor models of risk and return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In this session the Arbitrage Pricing Theory is outlined. The Fama-French multifactor model of risk and return is introduced and compared to the standard CAPM.</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The frontiers of portfolio diversification </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illustrates the benefits of a portfolio diversification across different markets, sectors, and different asset classes. An analysis of the main alternative asset classes is provided.</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Practical issues in portfolio management (I)</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deals with some practical issues in portfolio management: the rationale of the existence of different mutual funds, the need for benchmarks, the costs and benefits of two alternative investment approaches (active vs passive portfolio management), the performance evaluation measures (risk adjusted measures such as the Sharpe ratio, the Treynor ratio, the Jensen’s alpha, the appraisal or information ratio are presented).</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Practical issues in portfolio management (II)</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This session completes the previous one as it deals with the performance analysis of mutual funds and shows the standard approaches to decompose performances and identify investment styles. It also discusses the modern portfolio management process and its ethics as well as the different stages of the portfolio process. Finally, it deals with the remuneration of the asset management activity, through an analysis of the management fees and the mutual funds’ expense ratios.</w:t>
            </w:r>
          </w:p>
        </w:tc>
      </w:tr>
    </w:tbl>
    <w:p w:rsidR="00B171F5" w:rsidRDefault="00B171F5" w:rsidP="00B171F5">
      <w:pPr>
        <w:pStyle w:val="Titre1"/>
        <w:rPr>
          <w:rFonts w:ascii="Arial Narrow" w:hAnsi="Arial Narrow"/>
          <w:color w:val="auto"/>
          <w:sz w:val="28"/>
        </w:rPr>
      </w:pPr>
      <w:bookmarkStart w:id="10" w:name="_Toc403117323"/>
      <w:r w:rsidRPr="00B171F5">
        <w:rPr>
          <w:rFonts w:ascii="Arial Narrow" w:hAnsi="Arial Narrow"/>
          <w:b/>
          <w:color w:val="auto"/>
          <w:sz w:val="28"/>
        </w:rPr>
        <w:t xml:space="preserve">S4FIN583 : </w:t>
      </w:r>
      <w:r w:rsidRPr="00B171F5">
        <w:rPr>
          <w:rFonts w:ascii="Arial Narrow" w:hAnsi="Arial Narrow"/>
          <w:color w:val="auto"/>
          <w:sz w:val="28"/>
        </w:rPr>
        <w:t>MODULE OF SPECIALIZATION</w:t>
      </w:r>
      <w:bookmarkEnd w:id="10"/>
    </w:p>
    <w:p w:rsidR="00B171F5" w:rsidRDefault="00B171F5" w:rsidP="00B171F5"/>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1"/>
        <w:gridCol w:w="600"/>
        <w:gridCol w:w="251"/>
        <w:gridCol w:w="1654"/>
        <w:gridCol w:w="1905"/>
        <w:gridCol w:w="1905"/>
        <w:gridCol w:w="1909"/>
        <w:gridCol w:w="66"/>
        <w:gridCol w:w="20"/>
      </w:tblGrid>
      <w:tr w:rsidR="00B171F5" w:rsidTr="00FE268F">
        <w:trPr>
          <w:gridAfter w:val="2"/>
          <w:wAfter w:w="48" w:type="pct"/>
        </w:trPr>
        <w:tc>
          <w:tcPr>
            <w:tcW w:w="791" w:type="pct"/>
            <w:gridSpan w:val="2"/>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161" w:type="pct"/>
            <w:gridSpan w:val="5"/>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Frederic ALEXIS</w:t>
            </w:r>
          </w:p>
        </w:tc>
      </w:tr>
      <w:tr w:rsidR="00B171F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161" w:type="pct"/>
            <w:gridSpan w:val="5"/>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Frederic ALEXIS</w:t>
            </w:r>
          </w:p>
        </w:tc>
      </w:tr>
      <w:tr w:rsidR="00B171F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161" w:type="pct"/>
            <w:gridSpan w:val="5"/>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After completing this course you will be able to: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Modelling future financial environment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Create models of asset valuation and derivatives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Calculate all the parameters of position risk / portfolio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Establish arbitrage strategies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Use the tools in the trading room </w:t>
            </w:r>
          </w:p>
          <w:p w:rsidR="00B171F5" w:rsidRPr="00B171F5" w:rsidRDefault="00B171F5" w:rsidP="00B171F5">
            <w:pPr>
              <w:spacing w:after="0"/>
              <w:rPr>
                <w:rFonts w:ascii="Calibri" w:hAnsi="Calibri" w:cs="Calibri"/>
              </w:rPr>
            </w:pPr>
            <w:r>
              <w:rPr>
                <w:rFonts w:ascii="Arial Narrow" w:hAnsi="Arial Narrow"/>
                <w:sz w:val="20"/>
              </w:rPr>
              <w:t>- Develop tools alert</w:t>
            </w:r>
          </w:p>
        </w:tc>
      </w:tr>
      <w:tr w:rsidR="00FE268F" w:rsidRPr="001438B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161" w:type="pct"/>
            <w:gridSpan w:val="5"/>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objective of this course is to understand the business of trading in financial markets: market maker, manager on own account or Hedge Fund Manager</w:t>
            </w:r>
          </w:p>
        </w:tc>
      </w:tr>
      <w:tr w:rsidR="00FE268F" w:rsidRPr="001438B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161" w:type="pct"/>
            <w:gridSpan w:val="5"/>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LO07 - ANTICIPATE : </w:t>
            </w:r>
            <w:r w:rsidRPr="00FE268F">
              <w:rPr>
                <w:rFonts w:ascii="Arial Narrow" w:hAnsi="Arial Narrow" w:cs="Calibri"/>
                <w:sz w:val="20"/>
                <w:lang w:val="en-US"/>
              </w:rPr>
              <w:t>Identify change and innovation possibilities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b/>
                <w:sz w:val="20"/>
                <w:lang w:val="en-US"/>
              </w:rPr>
              <w:t xml:space="preserve">LO14 - DECIDE : </w:t>
            </w:r>
            <w:r w:rsidRPr="00FE268F">
              <w:rPr>
                <w:rFonts w:ascii="Arial Narrow" w:hAnsi="Arial Narrow" w:cs="Calibri"/>
                <w:sz w:val="20"/>
                <w:lang w:val="en-US"/>
              </w:rPr>
              <w:t>Take necessary and calculated risks</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LO18 - ACT : </w:t>
            </w:r>
            <w:r w:rsidRPr="00FE268F">
              <w:rPr>
                <w:rFonts w:ascii="Arial Narrow" w:hAnsi="Arial Narrow" w:cs="Calibri"/>
                <w:sz w:val="20"/>
                <w:lang w:val="en-US"/>
              </w:rPr>
              <w:t>Define and implement corrective measures</w:t>
            </w:r>
          </w:p>
        </w:tc>
      </w:tr>
      <w:tr w:rsidR="00B171F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161" w:type="pct"/>
            <w:gridSpan w:val="5"/>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Concepts taught: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Curves of expected returns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Risk Premiums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Statistical Tools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Probabilistic models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Determinants and sensitivities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Duration of assets </w:t>
            </w:r>
          </w:p>
          <w:p w:rsidR="00B171F5" w:rsidRDefault="00B171F5" w:rsidP="00B171F5">
            <w:pPr>
              <w:spacing w:after="0"/>
              <w:rPr>
                <w:rFonts w:ascii="Arial Narrow" w:hAnsi="Arial Narrow"/>
                <w:sz w:val="20"/>
              </w:rPr>
            </w:pPr>
            <w:r>
              <w:rPr>
                <w:rFonts w:ascii="Arial Narrow" w:hAnsi="Arial Narrow"/>
                <w:sz w:val="20"/>
              </w:rPr>
              <w:t xml:space="preserve">- Arbitration vs Active Active </w:t>
            </w:r>
          </w:p>
          <w:p w:rsidR="00B171F5" w:rsidRDefault="00B171F5" w:rsidP="00B171F5">
            <w:pPr>
              <w:spacing w:after="0"/>
              <w:rPr>
                <w:rFonts w:ascii="Arial Narrow" w:hAnsi="Arial Narrow"/>
                <w:sz w:val="20"/>
              </w:rPr>
            </w:pPr>
            <w:r>
              <w:rPr>
                <w:rFonts w:ascii="Arial Narrow" w:hAnsi="Arial Narrow"/>
                <w:sz w:val="20"/>
              </w:rPr>
              <w:t xml:space="preserve">- Arbitration vs Active Derivatives </w:t>
            </w:r>
          </w:p>
          <w:p w:rsidR="00B171F5" w:rsidRDefault="00B171F5" w:rsidP="00B171F5">
            <w:pPr>
              <w:spacing w:after="0"/>
              <w:rPr>
                <w:rFonts w:ascii="Arial Narrow" w:hAnsi="Arial Narrow"/>
                <w:sz w:val="20"/>
              </w:rPr>
            </w:pPr>
            <w:r>
              <w:rPr>
                <w:rFonts w:ascii="Arial Narrow" w:hAnsi="Arial Narrow"/>
                <w:sz w:val="20"/>
              </w:rPr>
              <w:t xml:space="preserve">- Arbitration vs Derivatives Derivatives </w:t>
            </w:r>
          </w:p>
          <w:p w:rsidR="00B171F5" w:rsidRDefault="00B171F5" w:rsidP="00B171F5">
            <w:pPr>
              <w:spacing w:after="0"/>
              <w:rPr>
                <w:rFonts w:ascii="Arial Narrow" w:hAnsi="Arial Narrow"/>
                <w:sz w:val="20"/>
              </w:rPr>
            </w:pPr>
            <w:r>
              <w:rPr>
                <w:rFonts w:ascii="Arial Narrow" w:hAnsi="Arial Narrow"/>
                <w:sz w:val="20"/>
              </w:rPr>
              <w:t xml:space="preserve">- Calculate P &amp; L </w:t>
            </w:r>
          </w:p>
          <w:p w:rsidR="00B171F5" w:rsidRPr="00B171F5" w:rsidRDefault="00B171F5" w:rsidP="00B171F5">
            <w:pPr>
              <w:spacing w:after="0"/>
              <w:rPr>
                <w:rFonts w:ascii="Calibri" w:hAnsi="Calibri" w:cs="Calibri"/>
              </w:rPr>
            </w:pPr>
            <w:r>
              <w:rPr>
                <w:rFonts w:ascii="Arial Narrow" w:hAnsi="Arial Narrow"/>
                <w:sz w:val="20"/>
              </w:rPr>
              <w:t>- Risk Management</w:t>
            </w:r>
          </w:p>
        </w:tc>
      </w:tr>
      <w:tr w:rsidR="00FE268F" w:rsidRPr="001438B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161" w:type="pct"/>
            <w:gridSpan w:val="5"/>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Case Study, Setting, Personal research</w:t>
            </w:r>
          </w:p>
        </w:tc>
      </w:tr>
      <w:tr w:rsidR="00FE268F" w:rsidRPr="001438B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161" w:type="pct"/>
            <w:gridSpan w:val="5"/>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Personal work before each session</w:t>
            </w:r>
          </w:p>
        </w:tc>
      </w:tr>
      <w:tr w:rsidR="00B171F5" w:rsidTr="00FE268F">
        <w:trPr>
          <w:gridAfter w:val="2"/>
          <w:wAfter w:w="48" w:type="pct"/>
          <w:trHeight w:val="95"/>
        </w:trPr>
        <w:tc>
          <w:tcPr>
            <w:tcW w:w="791" w:type="pct"/>
            <w:gridSpan w:val="2"/>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40" w:type="pct"/>
            <w:gridSpan w:val="2"/>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4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4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42"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FE268F">
        <w:trPr>
          <w:gridAfter w:val="2"/>
          <w:wAfter w:w="48" w:type="pct"/>
          <w:trHeight w:val="95"/>
        </w:trPr>
        <w:tc>
          <w:tcPr>
            <w:tcW w:w="791" w:type="pct"/>
            <w:gridSpan w:val="2"/>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40" w:type="pct"/>
            <w:gridSpan w:val="2"/>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4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c>
          <w:tcPr>
            <w:tcW w:w="104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42"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60 %</w:t>
            </w:r>
          </w:p>
        </w:tc>
      </w:tr>
      <w:tr w:rsidR="00B171F5" w:rsidTr="00FE268F">
        <w:trPr>
          <w:gridAfter w:val="2"/>
          <w:wAfter w:w="48" w:type="pct"/>
          <w:trHeight w:val="95"/>
        </w:trPr>
        <w:tc>
          <w:tcPr>
            <w:tcW w:w="791" w:type="pct"/>
            <w:gridSpan w:val="2"/>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40" w:type="pct"/>
            <w:gridSpan w:val="2"/>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4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40 %</w:t>
            </w:r>
          </w:p>
        </w:tc>
        <w:tc>
          <w:tcPr>
            <w:tcW w:w="104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42"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40 %</w:t>
            </w:r>
          </w:p>
        </w:tc>
      </w:tr>
      <w:tr w:rsidR="00FE268F" w:rsidRPr="001438B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161" w:type="pct"/>
            <w:gridSpan w:val="5"/>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Pr>
                <w:rFonts w:ascii="Wingdings 2" w:hAnsi="Wingdings 2"/>
                <w:sz w:val="14"/>
              </w:rPr>
              <w:t></w:t>
            </w:r>
            <w:r w:rsidRPr="00FE268F">
              <w:rPr>
                <w:rFonts w:ascii="Arial Narrow" w:hAnsi="Arial Narrow" w:cs="Calibri"/>
                <w:sz w:val="20"/>
                <w:lang w:val="en-US"/>
              </w:rPr>
              <w:t xml:space="preserve"> Options, Futures, and  Other Derivatives, John C. Hull, Ninth Edition (ISBN: 978-0-13-345631-8)</w:t>
            </w:r>
          </w:p>
        </w:tc>
      </w:tr>
      <w:tr w:rsidR="00B171F5" w:rsidTr="00FE268F">
        <w:trPr>
          <w:gridAfter w:val="2"/>
          <w:wAfter w:w="48" w:type="pct"/>
        </w:trPr>
        <w:tc>
          <w:tcPr>
            <w:tcW w:w="791" w:type="pct"/>
            <w:gridSpan w:val="2"/>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161" w:type="pct"/>
            <w:gridSpan w:val="5"/>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FE268F">
        <w:trPr>
          <w:gridAfter w:val="2"/>
          <w:wAfter w:w="48" w:type="pct"/>
        </w:trPr>
        <w:tc>
          <w:tcPr>
            <w:tcW w:w="791" w:type="pct"/>
            <w:gridSpan w:val="2"/>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161" w:type="pct"/>
            <w:gridSpan w:val="5"/>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sessions of 3 hours</w:t>
            </w:r>
          </w:p>
        </w:tc>
      </w:tr>
      <w:tr w:rsidR="00B171F5" w:rsidTr="00FE268F">
        <w:trPr>
          <w:gridAfter w:val="1"/>
          <w:wAfter w:w="11" w:type="pct"/>
        </w:trPr>
        <w:tc>
          <w:tcPr>
            <w:tcW w:w="4989" w:type="pct"/>
            <w:gridSpan w:val="8"/>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FE268F">
        <w:trPr>
          <w:trHeight w:val="50"/>
        </w:trPr>
        <w:tc>
          <w:tcPr>
            <w:tcW w:w="464" w:type="pct"/>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464" w:type="pct"/>
            <w:gridSpan w:val="2"/>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4072" w:type="pct"/>
            <w:gridSpan w:val="6"/>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FE268F">
        <w:trPr>
          <w:trHeight w:val="40"/>
        </w:trPr>
        <w:tc>
          <w:tcPr>
            <w:tcW w:w="464" w:type="pct"/>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reminders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Curves of expected returns, risk premiums and financial calculations</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 xml:space="preserve">Statistical Tools </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 xml:space="preserve">Probabilistic models </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 xml:space="preserve">Determinants and sensitivities </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 xml:space="preserve">Duration of assets </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Arbitrage Actif vs Actif</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Arbitrage Actif vs Derivatives</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Arbitrage Derivatives vs Derivatives</w:t>
            </w:r>
          </w:p>
        </w:tc>
      </w:tr>
      <w:tr w:rsidR="00B171F5" w:rsidTr="00FE268F">
        <w:trPr>
          <w:trHeight w:val="40"/>
        </w:trPr>
        <w:tc>
          <w:tcPr>
            <w:tcW w:w="464" w:type="pct"/>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464" w:type="pct"/>
            <w:gridSpan w:val="2"/>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Calculate P &amp; L</w:t>
            </w:r>
          </w:p>
        </w:tc>
      </w:tr>
      <w:tr w:rsidR="00B171F5" w:rsidTr="00FE268F">
        <w:trPr>
          <w:trHeight w:val="40"/>
        </w:trPr>
        <w:tc>
          <w:tcPr>
            <w:tcW w:w="464" w:type="pct"/>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464" w:type="pct"/>
            <w:gridSpan w:val="2"/>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lesson</w:t>
            </w:r>
          </w:p>
        </w:tc>
        <w:tc>
          <w:tcPr>
            <w:tcW w:w="4072" w:type="pct"/>
            <w:gridSpan w:val="6"/>
            <w:tcBorders>
              <w:top w:val="nil"/>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Risk Management</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11" w:name="_Toc403117324"/>
      <w:r w:rsidRPr="00B171F5">
        <w:rPr>
          <w:rFonts w:ascii="Arial Narrow" w:hAnsi="Arial Narrow"/>
          <w:b/>
          <w:color w:val="auto"/>
          <w:sz w:val="28"/>
        </w:rPr>
        <w:t xml:space="preserve">S4FIN584 : </w:t>
      </w:r>
      <w:r w:rsidRPr="00B171F5">
        <w:rPr>
          <w:rFonts w:ascii="Arial Narrow" w:hAnsi="Arial Narrow"/>
          <w:color w:val="auto"/>
          <w:sz w:val="28"/>
        </w:rPr>
        <w:t>ADVANCED FINANCIAL ANALYSIS</w:t>
      </w:r>
      <w:bookmarkEnd w:id="11"/>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Alexis GUYOT</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Philippe Giraudon</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This course is designed to ensure a deeper understanding of financial reporting and financial statements analysis with an emphasis on the relationship among all the stakeholders in value creation, the link between operations and finance, and the identification of companies’ value drivers. A particular emphasis will be made on the necessary “economic approach” to adopt beyond financial statements in all financial analyses.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Upon completion of the module, you should have: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good understanding of financial analysis approach to financial reporting and accounting</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strong technical knowledge and practice of financial analysis and financial statements interpretation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solid command of how financial reporting and statement analysis is challenged and impacted by IFRS principles and issues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fair view on potential ways to “optimise” results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t>
            </w:r>
            <w:r w:rsidRPr="00FE268F">
              <w:rPr>
                <w:rFonts w:ascii="Arial Narrow" w:hAnsi="Arial Narrow"/>
                <w:sz w:val="20"/>
                <w:lang w:val="en-US"/>
              </w:rPr>
              <w:tab/>
              <w:t>a strong command of “how to read between financial statements lines”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Students will also become proficient in case analysis and discussion, will develop team working skills, presentation skills and communication skills.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cs="Calibri"/>
                <w:sz w:val="20"/>
                <w:lang w:val="en-US"/>
              </w:rPr>
            </w:pPr>
            <w:r w:rsidRPr="00FE268F">
              <w:rPr>
                <w:rFonts w:ascii="Arial Narrow" w:hAnsi="Arial Narrow"/>
                <w:b/>
                <w:sz w:val="20"/>
                <w:lang w:val="en-US"/>
              </w:rPr>
              <w:t xml:space="preserve">LO02 - ANALYSE : </w:t>
            </w:r>
            <w:r w:rsidRPr="00FE268F">
              <w:rPr>
                <w:rFonts w:ascii="Arial Narrow" w:hAnsi="Arial Narrow" w:cs="Calibri"/>
                <w:sz w:val="20"/>
                <w:lang w:val="en-US"/>
              </w:rPr>
              <w:t>Understand the company within a complex environment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b/>
                <w:sz w:val="20"/>
                <w:lang w:val="en-US"/>
              </w:rPr>
              <w:t xml:space="preserve">LO10 - ANTICIPATE : </w:t>
            </w:r>
            <w:r w:rsidRPr="00FE268F">
              <w:rPr>
                <w:rFonts w:ascii="Arial Narrow" w:hAnsi="Arial Narrow" w:cs="Calibri"/>
                <w:sz w:val="20"/>
                <w:lang w:val="en-US"/>
              </w:rPr>
              <w:t>Assess the risks and implications of decisions</w:t>
            </w:r>
          </w:p>
          <w:p w:rsidR="00B171F5" w:rsidRPr="00FE268F" w:rsidRDefault="00B171F5" w:rsidP="00B171F5">
            <w:pPr>
              <w:spacing w:after="0"/>
              <w:rPr>
                <w:rFonts w:ascii="Calibri" w:hAnsi="Calibri" w:cs="Calibri"/>
                <w:lang w:val="en-US"/>
              </w:rPr>
            </w:pPr>
            <w:r w:rsidRPr="00FE268F">
              <w:rPr>
                <w:rFonts w:ascii="Arial Narrow" w:hAnsi="Arial Narrow" w:cs="Calibri"/>
                <w:b/>
                <w:sz w:val="20"/>
                <w:lang w:val="en-US"/>
              </w:rPr>
              <w:t xml:space="preserve">LO11 - DECIDE : </w:t>
            </w:r>
            <w:r w:rsidRPr="00FE268F">
              <w:rPr>
                <w:rFonts w:ascii="Arial Narrow" w:hAnsi="Arial Narrow" w:cs="Calibri"/>
                <w:sz w:val="20"/>
                <w:lang w:val="en-US"/>
              </w:rPr>
              <w:t>Define and propose strategic choices</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Cash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Profit &amp; Loss Statement (P&amp;L)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Balance Sheet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Shareholders’ Equity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Acquisitions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Mergers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Financial analysis under IFRS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Accounting data restatement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Capital Employed and Invested Capital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Value drivers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Margins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Capital intensity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Working Capital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Cash cycle</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Asset profitability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Profitability for shareholders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Growth</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Solvency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Liquidity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Market ratios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DuPont Analysis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Break-even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Forecasts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Business plan</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Business model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ROCE, ROE, leverage effect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Net Financial Debt</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Goodwill</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Exercise and Case based learning</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Computer based teaching and learning (excel)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Groupwork</w:t>
            </w:r>
          </w:p>
          <w:p w:rsidR="00B171F5" w:rsidRPr="00FE268F" w:rsidRDefault="00B171F5" w:rsidP="00B171F5">
            <w:pPr>
              <w:spacing w:after="0"/>
              <w:rPr>
                <w:rFonts w:ascii="Arial Narrow" w:hAnsi="Arial Narrow"/>
                <w:sz w:val="20"/>
                <w:lang w:val="en-US"/>
              </w:rPr>
            </w:pPr>
          </w:p>
          <w:p w:rsidR="00B171F5" w:rsidRDefault="00B171F5" w:rsidP="00B171F5">
            <w:pPr>
              <w:spacing w:after="0"/>
              <w:rPr>
                <w:rFonts w:ascii="Arial Narrow" w:hAnsi="Arial Narrow"/>
                <w:sz w:val="20"/>
              </w:rPr>
            </w:pPr>
            <w:r w:rsidRPr="00FE268F">
              <w:rPr>
                <w:rFonts w:ascii="Arial Narrow" w:hAnsi="Arial Narrow"/>
                <w:sz w:val="20"/>
                <w:lang w:val="en-US"/>
              </w:rPr>
              <w:t xml:space="preserve">The methodologies used in the course include class discussions of assigned readings, case presentation of students and exercises. Students will be able to develop communication, analysis, and presentation skills during class. </w:t>
            </w:r>
            <w:r>
              <w:rPr>
                <w:rFonts w:ascii="Arial Narrow" w:hAnsi="Arial Narrow"/>
                <w:sz w:val="20"/>
              </w:rPr>
              <w:t>Concepts will be developed through several case studies.</w:t>
            </w:r>
          </w:p>
          <w:p w:rsidR="00B171F5" w:rsidRPr="00B171F5" w:rsidRDefault="00B171F5" w:rsidP="00B171F5">
            <w:pPr>
              <w:spacing w:after="0"/>
              <w:rPr>
                <w:rFonts w:ascii="Calibri" w:hAnsi="Calibri" w:cs="Calibri"/>
              </w:rPr>
            </w:pP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Groupworks (workgroups are chosen randomly by the professor)</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Readings, exercises and practical case studies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Active participation is expected from all students in all courses</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Course grade: Groupwork 30%</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(Individual participation will be very significantly taken into account in individual course grade)</w:t>
            </w:r>
          </w:p>
          <w:p w:rsidR="00B171F5" w:rsidRPr="00B171F5" w:rsidRDefault="00B171F5" w:rsidP="00B171F5">
            <w:pPr>
              <w:spacing w:after="0"/>
              <w:rPr>
                <w:rFonts w:ascii="Calibri" w:hAnsi="Calibri" w:cs="Calibri"/>
              </w:rPr>
            </w:pPr>
            <w:r>
              <w:rPr>
                <w:rFonts w:ascii="Arial Narrow" w:hAnsi="Arial Narrow"/>
                <w:sz w:val="20"/>
              </w:rPr>
              <w:t>Final exam 70%</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Corporate Finance Theory and Practice, P Vernimmen,         P Quiry, Y Le Fur, M Dallocchio and A Salvi, 3rd edition</w:t>
            </w:r>
          </w:p>
          <w:p w:rsidR="00B171F5" w:rsidRPr="00FE268F" w:rsidRDefault="00B171F5" w:rsidP="00B171F5">
            <w:pPr>
              <w:spacing w:after="0"/>
              <w:rPr>
                <w:rFonts w:ascii="Calibri" w:hAnsi="Calibri" w:cs="Calibri"/>
                <w:lang w:val="en-US"/>
              </w:rPr>
            </w:pPr>
            <w:r>
              <w:rPr>
                <w:rFonts w:ascii="Wingdings 2" w:hAnsi="Wingdings 2" w:cs="Calibri"/>
                <w:sz w:val="14"/>
              </w:rPr>
              <w:t></w:t>
            </w:r>
            <w:r w:rsidRPr="00FE268F">
              <w:rPr>
                <w:rFonts w:ascii="Arial Narrow" w:hAnsi="Arial Narrow" w:cs="Calibri"/>
                <w:sz w:val="20"/>
                <w:lang w:val="en-US"/>
              </w:rPr>
              <w:t xml:space="preserve"> Financial accounting: Media Enhanced, B.E. Needles and M. Powers, 9th Edition</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RPr="001438B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 Financial Analysis environment, context and issues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definition, objectives, users, evolution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approach to financial reporting and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Financial analysis approach to key international differences in accounting</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Financial analysis challenges related to major IFRS issues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 Challenging Financial Reporting and Financial Statements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Restatements of accounting data</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Review of assets &amp; liabilities and off-balance sheet items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Impact of foreign currencies on overall analysis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Net Financial Debt definition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Practical preparation of pro-forma (restated) accounts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III. Analysing a business model and profitability: business, sector and margins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Approach to assess if a business is sound</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Business sector and competitive positioning</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Business analysis</w:t>
            </w:r>
          </w:p>
          <w:p w:rsidR="00B171F5" w:rsidRPr="00B171F5" w:rsidRDefault="00B171F5" w:rsidP="00B171F5">
            <w:pPr>
              <w:spacing w:after="0"/>
              <w:rPr>
                <w:rFonts w:ascii="Calibri" w:hAnsi="Calibri" w:cs="Calibri"/>
              </w:rPr>
            </w:pPr>
            <w:r>
              <w:rPr>
                <w:rFonts w:ascii="Arial Narrow" w:hAnsi="Arial Narrow" w:cs="Calibri"/>
                <w:sz w:val="20"/>
              </w:rPr>
              <w:t>Review of major margins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III. Analysing a business model and profitability: fixed assets and production tool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Capital intensity and margin level</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Cost and production tool analysis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III. Analysing a business model and profitability: working capital, cash and profitability</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Working capital ratios</w:t>
            </w:r>
            <w:r w:rsidR="00FE268F">
              <w:rPr>
                <w:rFonts w:ascii="Arial Narrow" w:hAnsi="Arial Narrow" w:cs="Calibri"/>
                <w:sz w:val="20"/>
                <w:lang w:val="en-US"/>
              </w:rPr>
              <w:t xml:space="preserve"> - </w:t>
            </w:r>
            <w:r w:rsidRPr="00FE268F">
              <w:rPr>
                <w:rFonts w:ascii="Arial Narrow" w:hAnsi="Arial Narrow" w:cs="Calibri"/>
                <w:sz w:val="20"/>
                <w:lang w:val="en-US"/>
              </w:rPr>
              <w:t>Cash cycle</w:t>
            </w:r>
            <w:r w:rsidR="00FE268F">
              <w:rPr>
                <w:rFonts w:ascii="Arial Narrow" w:hAnsi="Arial Narrow" w:cs="Calibri"/>
                <w:sz w:val="20"/>
                <w:lang w:val="en-US"/>
              </w:rPr>
              <w:t xml:space="preserve"> - </w:t>
            </w:r>
            <w:r w:rsidRPr="00FE268F">
              <w:rPr>
                <w:rFonts w:ascii="Arial Narrow" w:hAnsi="Arial Narrow" w:cs="Calibri"/>
                <w:sz w:val="20"/>
                <w:lang w:val="en-US"/>
              </w:rPr>
              <w:t>Asset profitability analysis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Profitability for shareholders: measure, leverage effect, recent approaches, expected sources of profitability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IV. Analysing business growth</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Growth indicators and growth potential</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Growth analysis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Growth models (e.g. required growth, sustainable growth)</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 Solvency, liquidity and market ratios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Solvency ratios and implementation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Liquidity ratios</w:t>
            </w:r>
          </w:p>
          <w:p w:rsidR="00B171F5" w:rsidRDefault="00B171F5" w:rsidP="00B171F5">
            <w:pPr>
              <w:spacing w:after="0"/>
              <w:rPr>
                <w:rFonts w:ascii="Arial Narrow" w:hAnsi="Arial Narrow" w:cs="Calibri"/>
                <w:sz w:val="20"/>
              </w:rPr>
            </w:pPr>
            <w:r>
              <w:rPr>
                <w:rFonts w:ascii="Arial Narrow" w:hAnsi="Arial Narrow" w:cs="Calibri"/>
                <w:sz w:val="20"/>
              </w:rPr>
              <w:t>Financial Market ratios</w:t>
            </w:r>
          </w:p>
          <w:p w:rsidR="00B171F5" w:rsidRPr="00B171F5" w:rsidRDefault="00B171F5" w:rsidP="00B171F5">
            <w:pPr>
              <w:spacing w:after="0"/>
              <w:rPr>
                <w:rFonts w:ascii="Calibri" w:hAnsi="Calibri" w:cs="Calibri"/>
              </w:rPr>
            </w:pPr>
            <w:r>
              <w:rPr>
                <w:rFonts w:ascii="Arial Narrow" w:hAnsi="Arial Narrow" w:cs="Calibri"/>
                <w:sz w:val="20"/>
              </w:rPr>
              <w:t>DuPont Analysis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VI. Credit risk, break-even and business plans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Credit risk approaches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Break-even analysis and implementation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Preparation of forecasts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Critical judgment approach to business plan assumptions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VII. Overview of Financial Reporting and Statement analysis and issues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Overview and wrap-up of major tools and concepts</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Highlight on quality of earnings in real due diligence</w:t>
            </w:r>
          </w:p>
          <w:p w:rsidR="00B171F5" w:rsidRPr="00B171F5" w:rsidRDefault="00B171F5" w:rsidP="00B171F5">
            <w:pPr>
              <w:spacing w:after="0"/>
              <w:rPr>
                <w:rFonts w:ascii="Calibri" w:hAnsi="Calibri" w:cs="Calibri"/>
              </w:rPr>
            </w:pPr>
            <w:r>
              <w:rPr>
                <w:rFonts w:ascii="Arial Narrow" w:hAnsi="Arial Narrow" w:cs="Calibri"/>
                <w:sz w:val="20"/>
              </w:rPr>
              <w:t>Approach to interim reporting</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Group Case Study presentation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Overall Group Case Study to prepare for the session: Thorough and detailed financial analysis of a company</w:t>
            </w:r>
          </w:p>
        </w:tc>
      </w:tr>
    </w:tbl>
    <w:p w:rsidR="001438B5" w:rsidRDefault="001438B5" w:rsidP="001438B5">
      <w:pPr>
        <w:pStyle w:val="Titre1"/>
        <w:rPr>
          <w:rFonts w:ascii="Arial Narrow" w:hAnsi="Arial Narrow"/>
          <w:color w:val="auto"/>
          <w:sz w:val="28"/>
        </w:rPr>
      </w:pPr>
      <w:bookmarkStart w:id="12" w:name="_Toc403980372"/>
      <w:bookmarkStart w:id="13" w:name="_Toc403117325"/>
      <w:r>
        <w:rPr>
          <w:rFonts w:ascii="Arial Narrow" w:hAnsi="Arial Narrow"/>
          <w:b/>
          <w:color w:val="auto"/>
          <w:sz w:val="28"/>
        </w:rPr>
        <w:t xml:space="preserve">S4FIN585 : </w:t>
      </w:r>
      <w:r>
        <w:rPr>
          <w:rFonts w:ascii="Arial Narrow" w:hAnsi="Arial Narrow"/>
          <w:color w:val="auto"/>
          <w:sz w:val="28"/>
        </w:rPr>
        <w:t>DERIVATIVES VALUATION</w:t>
      </w:r>
      <w:bookmarkEnd w:id="12"/>
    </w:p>
    <w:p w:rsidR="001438B5" w:rsidRDefault="001438B5" w:rsidP="001438B5"/>
    <w:tbl>
      <w:tblPr>
        <w:tblW w:w="5000" w:type="pct"/>
        <w:tblInd w:w="-15" w:type="dxa"/>
        <w:tblBorders>
          <w:top w:val="single" w:sz="12" w:space="0" w:color="auto"/>
          <w:left w:val="single" w:sz="12" w:space="0" w:color="auto"/>
          <w:bottom w:val="single" w:sz="12" w:space="0" w:color="auto"/>
          <w:right w:val="single" w:sz="12" w:space="0" w:color="auto"/>
        </w:tblBorders>
        <w:tblCellMar>
          <w:top w:w="85" w:type="dxa"/>
          <w:left w:w="85" w:type="dxa"/>
          <w:bottom w:w="85" w:type="dxa"/>
          <w:right w:w="85" w:type="dxa"/>
        </w:tblCellMar>
        <w:tblLook w:val="04A0" w:firstRow="1" w:lastRow="0" w:firstColumn="1" w:lastColumn="0" w:noHBand="0" w:noVBand="1"/>
      </w:tblPr>
      <w:tblGrid>
        <w:gridCol w:w="1783"/>
        <w:gridCol w:w="1814"/>
        <w:gridCol w:w="1814"/>
        <w:gridCol w:w="1814"/>
        <w:gridCol w:w="1817"/>
      </w:tblGrid>
      <w:tr w:rsidR="001438B5" w:rsidTr="001438B5">
        <w:tc>
          <w:tcPr>
            <w:tcW w:w="798" w:type="pct"/>
            <w:tcBorders>
              <w:top w:val="single" w:sz="1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rPr>
            </w:pPr>
            <w:r>
              <w:rPr>
                <w:rFonts w:ascii="Arial Narrow" w:hAnsi="Arial Narrow"/>
                <w:sz w:val="20"/>
              </w:rPr>
              <w:t>Christophe VILLA</w:t>
            </w:r>
          </w:p>
        </w:tc>
      </w:tr>
      <w:tr w:rsid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right w:val="single" w:sz="12" w:space="0" w:color="auto"/>
            </w:tcBorders>
            <w:vAlign w:val="center"/>
            <w:hideMark/>
          </w:tcPr>
          <w:p w:rsidR="001438B5" w:rsidRDefault="001438B5">
            <w:pPr>
              <w:spacing w:after="0"/>
              <w:rPr>
                <w:rFonts w:ascii="Calibri" w:hAnsi="Calibri" w:cs="Calibri"/>
              </w:rPr>
            </w:pPr>
            <w:r>
              <w:rPr>
                <w:rFonts w:ascii="Arial Narrow" w:hAnsi="Arial Narrow"/>
                <w:sz w:val="20"/>
              </w:rPr>
              <w:t>Christophe VILLA</w:t>
            </w:r>
          </w:p>
        </w:tc>
      </w:tr>
      <w:tr w:rsidR="001438B5" w:rsidRP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sz w:val="20"/>
                <w:lang w:val="en-US"/>
              </w:rPr>
              <w:t>This module aims to provide students with the necessary training to develop an advanced understanding of derivatives and commodities.</w:t>
            </w:r>
          </w:p>
        </w:tc>
      </w:tr>
      <w:tr w:rsidR="001438B5" w:rsidRP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Course objectives :</w:t>
            </w:r>
          </w:p>
        </w:tc>
        <w:tc>
          <w:tcPr>
            <w:tcW w:w="4202" w:type="pct"/>
            <w:gridSpan w:val="4"/>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Arial Narrow" w:hAnsi="Arial Narrow"/>
                <w:sz w:val="20"/>
                <w:lang w:val="en-US"/>
              </w:rPr>
            </w:pPr>
            <w:r>
              <w:rPr>
                <w:rFonts w:ascii="Arial Narrow" w:hAnsi="Arial Narrow"/>
                <w:sz w:val="20"/>
                <w:lang w:val="en-US"/>
              </w:rPr>
              <w:t>Upon completion of the module, you should have:</w:t>
            </w:r>
          </w:p>
          <w:p w:rsidR="001438B5" w:rsidRDefault="001438B5">
            <w:pPr>
              <w:spacing w:after="0"/>
              <w:rPr>
                <w:rFonts w:ascii="Arial Narrow" w:hAnsi="Arial Narrow"/>
                <w:sz w:val="20"/>
                <w:lang w:val="en-US"/>
              </w:rPr>
            </w:pPr>
            <w:r>
              <w:rPr>
                <w:rFonts w:ascii="Arial Narrow" w:hAnsi="Arial Narrow"/>
                <w:sz w:val="20"/>
                <w:lang w:val="en-US"/>
              </w:rPr>
              <w:t>. specialist knowledge of the different types of derivative instruments</w:t>
            </w:r>
          </w:p>
          <w:p w:rsidR="001438B5" w:rsidRDefault="001438B5">
            <w:pPr>
              <w:spacing w:after="0"/>
              <w:rPr>
                <w:rFonts w:ascii="Arial Narrow" w:hAnsi="Arial Narrow"/>
                <w:sz w:val="20"/>
                <w:lang w:val="en-US"/>
              </w:rPr>
            </w:pPr>
            <w:r>
              <w:rPr>
                <w:rFonts w:ascii="Arial Narrow" w:hAnsi="Arial Narrow"/>
                <w:sz w:val="20"/>
                <w:lang w:val="en-US"/>
              </w:rPr>
              <w:t>. describe the investment and risk characteristics of derivatives</w:t>
            </w:r>
          </w:p>
          <w:p w:rsidR="001438B5" w:rsidRDefault="001438B5" w:rsidP="001438B5">
            <w:pPr>
              <w:spacing w:after="0"/>
              <w:rPr>
                <w:rFonts w:ascii="Calibri" w:hAnsi="Calibri" w:cs="Calibri"/>
                <w:lang w:val="en-US"/>
              </w:rPr>
            </w:pPr>
            <w:r>
              <w:rPr>
                <w:rFonts w:ascii="Arial Narrow" w:hAnsi="Arial Narrow"/>
                <w:sz w:val="20"/>
                <w:lang w:val="en-US"/>
              </w:rPr>
              <w:t>. an in depth knowledge of the uses and functionality of derivative products, and be able to calculate the underlying value of such products</w:t>
            </w:r>
          </w:p>
        </w:tc>
      </w:tr>
      <w:tr w:rsidR="001438B5" w:rsidRP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right w:val="single" w:sz="12" w:space="0" w:color="auto"/>
            </w:tcBorders>
            <w:vAlign w:val="center"/>
            <w:hideMark/>
          </w:tcPr>
          <w:p w:rsidR="001438B5" w:rsidRDefault="001438B5">
            <w:pPr>
              <w:spacing w:after="0"/>
              <w:rPr>
                <w:rFonts w:ascii="Calibri" w:hAnsi="Calibri" w:cs="Calibri"/>
                <w:lang w:val="en-US"/>
              </w:rPr>
            </w:pPr>
            <w:r>
              <w:rPr>
                <w:rFonts w:ascii="Arial Narrow" w:hAnsi="Arial Narrow"/>
                <w:b/>
                <w:sz w:val="20"/>
                <w:lang w:val="en-US"/>
              </w:rPr>
              <w:t xml:space="preserve">LO15 - ACT : </w:t>
            </w:r>
            <w:r>
              <w:rPr>
                <w:rFonts w:ascii="Arial Narrow" w:hAnsi="Arial Narrow" w:cs="Calibri"/>
                <w:sz w:val="20"/>
                <w:lang w:val="en-US"/>
              </w:rPr>
              <w:t>Apply academic and/or professional knowledge to a specific situation</w:t>
            </w:r>
          </w:p>
        </w:tc>
      </w:tr>
      <w:tr w:rsidR="001438B5" w:rsidRP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Tackled concepts :</w:t>
            </w:r>
          </w:p>
        </w:tc>
        <w:tc>
          <w:tcPr>
            <w:tcW w:w="4202" w:type="pct"/>
            <w:gridSpan w:val="4"/>
            <w:tcBorders>
              <w:top w:val="single" w:sz="2" w:space="0" w:color="auto"/>
              <w:left w:val="single" w:sz="2" w:space="0" w:color="auto"/>
              <w:bottom w:val="single" w:sz="2" w:space="0" w:color="auto"/>
              <w:right w:val="single" w:sz="12" w:space="0" w:color="auto"/>
            </w:tcBorders>
            <w:vAlign w:val="center"/>
            <w:hideMark/>
          </w:tcPr>
          <w:p w:rsidR="001438B5" w:rsidRDefault="001438B5">
            <w:pPr>
              <w:spacing w:after="0"/>
              <w:rPr>
                <w:rFonts w:ascii="Arial Narrow" w:hAnsi="Arial Narrow"/>
                <w:sz w:val="20"/>
                <w:lang w:val="en-US"/>
              </w:rPr>
            </w:pPr>
            <w:r>
              <w:rPr>
                <w:rFonts w:ascii="Arial Narrow" w:hAnsi="Arial Narrow"/>
                <w:sz w:val="20"/>
                <w:lang w:val="en-US"/>
              </w:rPr>
              <w:t>Traditional options - Traded options - Hedge ratio - Call/put parity</w:t>
            </w:r>
          </w:p>
          <w:p w:rsidR="001438B5" w:rsidRDefault="001438B5" w:rsidP="001438B5">
            <w:pPr>
              <w:spacing w:after="0"/>
              <w:rPr>
                <w:rFonts w:ascii="Calibri" w:hAnsi="Calibri" w:cs="Calibri"/>
                <w:lang w:val="en-US"/>
              </w:rPr>
            </w:pPr>
            <w:r>
              <w:rPr>
                <w:rFonts w:ascii="Arial Narrow" w:hAnsi="Arial Narrow"/>
                <w:sz w:val="20"/>
                <w:lang w:val="en-US"/>
              </w:rPr>
              <w:t>Black &amp; Scholes model - Binomial model – Greeks - Commodities</w:t>
            </w:r>
          </w:p>
        </w:tc>
      </w:tr>
      <w:tr w:rsid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Learning methods/Teaching procedures :</w:t>
            </w:r>
          </w:p>
        </w:tc>
        <w:tc>
          <w:tcPr>
            <w:tcW w:w="4202" w:type="pct"/>
            <w:gridSpan w:val="4"/>
            <w:tcBorders>
              <w:top w:val="single" w:sz="2" w:space="0" w:color="auto"/>
              <w:left w:val="single" w:sz="2" w:space="0" w:color="auto"/>
              <w:bottom w:val="single" w:sz="2" w:space="0" w:color="auto"/>
              <w:right w:val="single" w:sz="12" w:space="0" w:color="auto"/>
            </w:tcBorders>
            <w:vAlign w:val="center"/>
          </w:tcPr>
          <w:p w:rsidR="001438B5" w:rsidRDefault="001438B5">
            <w:pPr>
              <w:spacing w:after="0"/>
              <w:rPr>
                <w:rFonts w:ascii="Arial Narrow" w:hAnsi="Arial Narrow"/>
                <w:sz w:val="20"/>
                <w:lang w:val="en-US"/>
              </w:rPr>
            </w:pPr>
            <w:r>
              <w:rPr>
                <w:rFonts w:ascii="Arial Narrow" w:hAnsi="Arial Narrow"/>
                <w:sz w:val="20"/>
                <w:lang w:val="en-US"/>
              </w:rPr>
              <w:t>Presentation – Readings - Exercises</w:t>
            </w:r>
          </w:p>
          <w:p w:rsidR="001438B5" w:rsidRDefault="001438B5">
            <w:pPr>
              <w:spacing w:after="0"/>
              <w:rPr>
                <w:rFonts w:ascii="Calibri" w:hAnsi="Calibri" w:cs="Calibri"/>
                <w:lang w:val="en-US"/>
              </w:rPr>
            </w:pPr>
          </w:p>
        </w:tc>
      </w:tr>
      <w:tr w:rsid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Assignments :</w:t>
            </w:r>
          </w:p>
        </w:tc>
        <w:tc>
          <w:tcPr>
            <w:tcW w:w="4202" w:type="pct"/>
            <w:gridSpan w:val="4"/>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sz w:val="20"/>
                <w:lang w:val="en-US"/>
              </w:rPr>
              <w:t>Readings &amp; exercises</w:t>
            </w:r>
          </w:p>
        </w:tc>
      </w:tr>
      <w:tr w:rsidR="001438B5" w:rsidTr="001438B5">
        <w:trPr>
          <w:trHeight w:val="143"/>
        </w:trPr>
        <w:tc>
          <w:tcPr>
            <w:tcW w:w="798" w:type="pct"/>
            <w:vMerge w:val="restar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Evaluation :</w:t>
            </w: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b/>
                <w:sz w:val="20"/>
                <w:lang w:val="en-US"/>
              </w:rPr>
              <w:t>Evaluation</w:t>
            </w: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b/>
                <w:sz w:val="20"/>
                <w:lang w:val="en-US"/>
              </w:rPr>
              <w:t>Rate</w:t>
            </w: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b/>
                <w:sz w:val="20"/>
                <w:lang w:val="en-US"/>
              </w:rPr>
              <w:t>Modality of the evaluation</w:t>
            </w:r>
          </w:p>
        </w:tc>
        <w:tc>
          <w:tcPr>
            <w:tcW w:w="1051" w:type="pct"/>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Rate</w:t>
            </w:r>
          </w:p>
        </w:tc>
      </w:tr>
      <w:tr w:rsidR="001438B5" w:rsidTr="001438B5">
        <w:trPr>
          <w:trHeight w:val="142"/>
        </w:trPr>
        <w:tc>
          <w:tcPr>
            <w:tcW w:w="0" w:type="auto"/>
            <w:vMerge/>
            <w:tcBorders>
              <w:top w:val="single" w:sz="2" w:space="0" w:color="auto"/>
              <w:left w:val="single" w:sz="12" w:space="0" w:color="auto"/>
              <w:bottom w:val="single" w:sz="2" w:space="0" w:color="auto"/>
              <w:right w:val="single" w:sz="2" w:space="0" w:color="auto"/>
            </w:tcBorders>
            <w:vAlign w:val="center"/>
            <w:hideMark/>
          </w:tcPr>
          <w:p w:rsidR="001438B5" w:rsidRDefault="001438B5">
            <w:pPr>
              <w:spacing w:after="0"/>
              <w:rPr>
                <w:rFonts w:ascii="Calibri" w:hAnsi="Calibri" w:cs="Calibri"/>
                <w:lang w:val="en-US"/>
              </w:rPr>
            </w:pP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sz w:val="20"/>
                <w:lang w:val="en-US"/>
              </w:rPr>
              <w:t>Final Control</w:t>
            </w: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sz w:val="20"/>
                <w:lang w:val="en-US"/>
              </w:rPr>
              <w:t>100 %</w:t>
            </w:r>
          </w:p>
        </w:tc>
        <w:tc>
          <w:tcPr>
            <w:tcW w:w="1050" w:type="pct"/>
            <w:tcBorders>
              <w:top w:val="single" w:sz="2" w:space="0" w:color="auto"/>
              <w:left w:val="single" w:sz="2" w:space="0" w:color="auto"/>
              <w:bottom w:val="single" w:sz="2" w:space="0" w:color="auto"/>
              <w:right w:val="nil"/>
            </w:tcBorders>
            <w:hideMark/>
          </w:tcPr>
          <w:p w:rsidR="001438B5" w:rsidRDefault="001438B5">
            <w:pPr>
              <w:spacing w:after="0"/>
              <w:rPr>
                <w:rFonts w:ascii="Calibri" w:hAnsi="Calibri" w:cs="Calibri"/>
                <w:lang w:val="en-US"/>
              </w:rPr>
            </w:pPr>
            <w:r>
              <w:rPr>
                <w:rFonts w:ascii="Arial Narrow" w:hAnsi="Arial Narrow"/>
                <w:sz w:val="20"/>
                <w:lang w:val="en-US"/>
              </w:rPr>
              <w:t>Final exam</w:t>
            </w:r>
          </w:p>
        </w:tc>
        <w:tc>
          <w:tcPr>
            <w:tcW w:w="1051" w:type="pct"/>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sz w:val="20"/>
                <w:lang w:val="en-US"/>
              </w:rPr>
              <w:t>100 %</w:t>
            </w:r>
          </w:p>
        </w:tc>
      </w:tr>
      <w:tr w:rsidR="001438B5" w:rsidRP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Bibliography/Course Material :</w:t>
            </w:r>
          </w:p>
        </w:tc>
        <w:tc>
          <w:tcPr>
            <w:tcW w:w="4202" w:type="pct"/>
            <w:gridSpan w:val="4"/>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Wingdings 2" w:hAnsi="Wingdings 2"/>
                <w:sz w:val="14"/>
                <w:lang w:val="en-US"/>
              </w:rPr>
              <w:t></w:t>
            </w:r>
            <w:r>
              <w:rPr>
                <w:rFonts w:ascii="Arial Narrow" w:hAnsi="Arial Narrow" w:cs="Calibri"/>
                <w:sz w:val="20"/>
                <w:lang w:val="en-US"/>
              </w:rPr>
              <w:t xml:space="preserve"> “Options, Futures, and Other Derivatives”, John C. Hull, Pearson Education</w:t>
            </w:r>
          </w:p>
        </w:tc>
      </w:tr>
      <w:tr w:rsidR="001438B5" w:rsidTr="001438B5">
        <w:tc>
          <w:tcPr>
            <w:tcW w:w="798" w:type="pct"/>
            <w:tcBorders>
              <w:top w:val="single" w:sz="2" w:space="0" w:color="auto"/>
              <w:left w:val="single" w:sz="12" w:space="0" w:color="auto"/>
              <w:bottom w:val="single" w:sz="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Number of credits :</w:t>
            </w:r>
          </w:p>
        </w:tc>
        <w:tc>
          <w:tcPr>
            <w:tcW w:w="4202" w:type="pct"/>
            <w:gridSpan w:val="4"/>
            <w:tcBorders>
              <w:top w:val="single" w:sz="2" w:space="0" w:color="auto"/>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4,00</w:t>
            </w:r>
          </w:p>
        </w:tc>
      </w:tr>
      <w:tr w:rsidR="001438B5" w:rsidTr="001438B5">
        <w:tc>
          <w:tcPr>
            <w:tcW w:w="798" w:type="pct"/>
            <w:tcBorders>
              <w:top w:val="single" w:sz="2" w:space="0" w:color="auto"/>
              <w:left w:val="single" w:sz="12" w:space="0" w:color="auto"/>
              <w:bottom w:val="single" w:sz="12" w:space="0" w:color="auto"/>
              <w:right w:val="single" w:sz="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Course 's planning :</w:t>
            </w:r>
          </w:p>
        </w:tc>
        <w:tc>
          <w:tcPr>
            <w:tcW w:w="4202" w:type="pct"/>
            <w:gridSpan w:val="4"/>
            <w:tcBorders>
              <w:top w:val="single" w:sz="2" w:space="0" w:color="auto"/>
              <w:left w:val="single" w:sz="2" w:space="0" w:color="auto"/>
              <w:bottom w:val="single" w:sz="1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sz w:val="20"/>
                <w:lang w:val="en-US"/>
              </w:rPr>
              <w:t>10 x 3 hours</w:t>
            </w:r>
          </w:p>
        </w:tc>
      </w:tr>
    </w:tbl>
    <w:p w:rsidR="001438B5" w:rsidRDefault="001438B5" w:rsidP="001438B5">
      <w:pPr>
        <w:rPr>
          <w:lang w:val="en-US"/>
        </w:rPr>
      </w:pPr>
    </w:p>
    <w:p w:rsidR="001438B5" w:rsidRDefault="001438B5" w:rsidP="001438B5">
      <w:pPr>
        <w:rPr>
          <w:lang w:val="en-US"/>
        </w:rPr>
      </w:pPr>
      <w:r>
        <w:rPr>
          <w:lang w:val="en-US"/>
        </w:rPr>
        <w:br w:type="page"/>
      </w:r>
    </w:p>
    <w:tbl>
      <w:tblPr>
        <w:tblW w:w="5050"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4A0" w:firstRow="1" w:lastRow="0" w:firstColumn="1" w:lastColumn="0" w:noHBand="0" w:noVBand="1"/>
      </w:tblPr>
      <w:tblGrid>
        <w:gridCol w:w="847"/>
        <w:gridCol w:w="848"/>
        <w:gridCol w:w="7416"/>
        <w:gridCol w:w="21"/>
      </w:tblGrid>
      <w:tr w:rsidR="001438B5" w:rsidTr="001438B5">
        <w:trPr>
          <w:gridAfter w:val="1"/>
          <w:wAfter w:w="21" w:type="dxa"/>
        </w:trPr>
        <w:tc>
          <w:tcPr>
            <w:tcW w:w="9140" w:type="dxa"/>
            <w:gridSpan w:val="3"/>
            <w:tcBorders>
              <w:top w:val="single" w:sz="12" w:space="0" w:color="auto"/>
              <w:left w:val="single" w:sz="12" w:space="0" w:color="auto"/>
              <w:bottom w:val="single" w:sz="12" w:space="0" w:color="auto"/>
              <w:right w:val="single" w:sz="12" w:space="0" w:color="auto"/>
            </w:tcBorders>
            <w:shd w:val="clear" w:color="auto" w:fill="C0C0C0"/>
            <w:hideMark/>
          </w:tcPr>
          <w:p w:rsidR="001438B5" w:rsidRDefault="001438B5">
            <w:pPr>
              <w:spacing w:after="0"/>
              <w:rPr>
                <w:rFonts w:ascii="Calibri" w:hAnsi="Calibri" w:cs="Calibri"/>
                <w:lang w:val="en-US"/>
              </w:rPr>
            </w:pPr>
            <w:r>
              <w:rPr>
                <w:rFonts w:ascii="Arial Narrow" w:hAnsi="Arial Narrow"/>
                <w:b/>
                <w:sz w:val="20"/>
                <w:lang w:val="en-US"/>
              </w:rPr>
              <w:t>Course 's planning</w:t>
            </w:r>
          </w:p>
        </w:tc>
      </w:tr>
      <w:tr w:rsidR="001438B5" w:rsidTr="001438B5">
        <w:trPr>
          <w:trHeight w:val="50"/>
        </w:trPr>
        <w:tc>
          <w:tcPr>
            <w:tcW w:w="850" w:type="dxa"/>
            <w:tcBorders>
              <w:top w:val="nil"/>
              <w:left w:val="single" w:sz="12" w:space="0" w:color="auto"/>
              <w:bottom w:val="single" w:sz="1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N° of session</w:t>
            </w:r>
          </w:p>
        </w:tc>
        <w:tc>
          <w:tcPr>
            <w:tcW w:w="850" w:type="dxa"/>
            <w:tcBorders>
              <w:top w:val="nil"/>
              <w:left w:val="single" w:sz="12" w:space="0" w:color="auto"/>
              <w:bottom w:val="single" w:sz="1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Type of session</w:t>
            </w:r>
          </w:p>
        </w:tc>
        <w:tc>
          <w:tcPr>
            <w:tcW w:w="7461" w:type="dxa"/>
            <w:gridSpan w:val="2"/>
            <w:tcBorders>
              <w:top w:val="nil"/>
              <w:left w:val="single" w:sz="12" w:space="0" w:color="auto"/>
              <w:bottom w:val="single" w:sz="1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Detailed description of session</w:t>
            </w:r>
          </w:p>
        </w:tc>
      </w:tr>
      <w:tr w:rsidR="001438B5" w:rsidTr="001438B5">
        <w:trPr>
          <w:trHeight w:val="40"/>
        </w:trPr>
        <w:tc>
          <w:tcPr>
            <w:tcW w:w="850" w:type="dxa"/>
            <w:tcBorders>
              <w:top w:val="single" w:sz="1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1</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1</w:t>
            </w:r>
          </w:p>
          <w:p w:rsidR="001438B5" w:rsidRDefault="001438B5">
            <w:pPr>
              <w:spacing w:after="0"/>
              <w:rPr>
                <w:rFonts w:ascii="Calibri" w:hAnsi="Calibri" w:cs="Calibri"/>
                <w:lang w:val="en-US"/>
              </w:rPr>
            </w:pPr>
            <w:r>
              <w:rPr>
                <w:rFonts w:ascii="Arial Narrow" w:hAnsi="Arial Narrow" w:cs="Calibri"/>
                <w:sz w:val="20"/>
                <w:lang w:val="en-US"/>
              </w:rPr>
              <w:t>Futures markets</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2</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2</w:t>
            </w:r>
          </w:p>
          <w:p w:rsidR="001438B5" w:rsidRDefault="001438B5">
            <w:pPr>
              <w:spacing w:after="0"/>
              <w:rPr>
                <w:rFonts w:ascii="Arial Narrow" w:hAnsi="Arial Narrow" w:cs="Calibri"/>
                <w:sz w:val="20"/>
                <w:lang w:val="en-US"/>
              </w:rPr>
            </w:pPr>
            <w:r>
              <w:rPr>
                <w:rFonts w:ascii="Arial Narrow" w:hAnsi="Arial Narrow" w:cs="Calibri"/>
                <w:sz w:val="20"/>
                <w:lang w:val="en-US"/>
              </w:rPr>
              <w:t>Basics in derivatives</w:t>
            </w:r>
          </w:p>
          <w:p w:rsidR="001438B5" w:rsidRDefault="001438B5">
            <w:pPr>
              <w:spacing w:after="0"/>
              <w:rPr>
                <w:rFonts w:ascii="Calibri" w:hAnsi="Calibri" w:cs="Calibri"/>
                <w:lang w:val="en-US"/>
              </w:rPr>
            </w:pPr>
            <w:r>
              <w:rPr>
                <w:rFonts w:ascii="Arial Narrow" w:hAnsi="Arial Narrow" w:cs="Calibri"/>
                <w:sz w:val="20"/>
                <w:lang w:val="en-US"/>
              </w:rPr>
              <w:t>Call/put parity</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3</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3</w:t>
            </w:r>
          </w:p>
          <w:p w:rsidR="001438B5" w:rsidRDefault="001438B5">
            <w:pPr>
              <w:spacing w:after="0"/>
              <w:rPr>
                <w:rFonts w:ascii="Arial Narrow" w:hAnsi="Arial Narrow" w:cs="Calibri"/>
                <w:sz w:val="20"/>
                <w:lang w:val="en-US"/>
              </w:rPr>
            </w:pPr>
            <w:r>
              <w:rPr>
                <w:rFonts w:ascii="Arial Narrow" w:hAnsi="Arial Narrow" w:cs="Calibri"/>
                <w:sz w:val="20"/>
                <w:lang w:val="en-US"/>
              </w:rPr>
              <w:t>Derivatives' valuation:</w:t>
            </w:r>
          </w:p>
          <w:p w:rsidR="001438B5" w:rsidRDefault="001438B5">
            <w:pPr>
              <w:spacing w:after="0"/>
              <w:rPr>
                <w:rFonts w:ascii="Arial Narrow" w:hAnsi="Arial Narrow" w:cs="Calibri"/>
                <w:sz w:val="20"/>
                <w:lang w:val="en-US"/>
              </w:rPr>
            </w:pPr>
            <w:r>
              <w:rPr>
                <w:rFonts w:ascii="Arial Narrow" w:hAnsi="Arial Narrow" w:cs="Calibri"/>
                <w:sz w:val="20"/>
                <w:lang w:val="en-US"/>
              </w:rPr>
              <w:t>Binomial trees</w:t>
            </w:r>
          </w:p>
          <w:p w:rsidR="001438B5" w:rsidRDefault="001438B5">
            <w:pPr>
              <w:spacing w:after="0"/>
              <w:rPr>
                <w:rFonts w:ascii="Calibri" w:hAnsi="Calibri" w:cs="Calibri"/>
                <w:lang w:val="en-US"/>
              </w:rPr>
            </w:pPr>
            <w:r>
              <w:rPr>
                <w:rFonts w:ascii="Arial Narrow" w:hAnsi="Arial Narrow" w:cs="Calibri"/>
                <w:sz w:val="20"/>
                <w:lang w:val="en-US"/>
              </w:rPr>
              <w:t>Binomial model</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4</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4</w:t>
            </w:r>
          </w:p>
          <w:p w:rsidR="001438B5" w:rsidRDefault="001438B5">
            <w:pPr>
              <w:spacing w:after="0"/>
              <w:rPr>
                <w:rFonts w:ascii="Arial Narrow" w:hAnsi="Arial Narrow" w:cs="Calibri"/>
                <w:sz w:val="20"/>
                <w:lang w:val="en-US"/>
              </w:rPr>
            </w:pPr>
            <w:r>
              <w:rPr>
                <w:rFonts w:ascii="Arial Narrow" w:hAnsi="Arial Narrow" w:cs="Calibri"/>
                <w:sz w:val="20"/>
                <w:lang w:val="en-US"/>
              </w:rPr>
              <w:t>Derivatives' valuation:</w:t>
            </w:r>
          </w:p>
          <w:p w:rsidR="001438B5" w:rsidRDefault="001438B5">
            <w:pPr>
              <w:spacing w:after="0"/>
              <w:rPr>
                <w:rFonts w:ascii="Calibri" w:hAnsi="Calibri" w:cs="Calibri"/>
                <w:lang w:val="en-US"/>
              </w:rPr>
            </w:pPr>
            <w:r>
              <w:rPr>
                <w:rFonts w:ascii="Arial Narrow" w:hAnsi="Arial Narrow" w:cs="Calibri"/>
                <w:sz w:val="20"/>
                <w:lang w:val="en-US"/>
              </w:rPr>
              <w:t>Black &amp; Scholes model</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5</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5</w:t>
            </w:r>
          </w:p>
          <w:p w:rsidR="001438B5" w:rsidRDefault="001438B5">
            <w:pPr>
              <w:spacing w:after="0"/>
              <w:rPr>
                <w:rFonts w:ascii="Arial Narrow" w:hAnsi="Arial Narrow" w:cs="Calibri"/>
                <w:sz w:val="20"/>
                <w:lang w:val="en-US"/>
              </w:rPr>
            </w:pPr>
            <w:r>
              <w:rPr>
                <w:rFonts w:ascii="Arial Narrow" w:hAnsi="Arial Narrow" w:cs="Calibri"/>
                <w:sz w:val="20"/>
                <w:lang w:val="en-US"/>
              </w:rPr>
              <w:t>Estimating derivatives' risk:</w:t>
            </w:r>
          </w:p>
          <w:p w:rsidR="001438B5" w:rsidRDefault="001438B5">
            <w:pPr>
              <w:spacing w:after="0"/>
              <w:rPr>
                <w:rFonts w:ascii="Calibri" w:hAnsi="Calibri" w:cs="Calibri"/>
                <w:lang w:val="en-US"/>
              </w:rPr>
            </w:pPr>
            <w:r>
              <w:rPr>
                <w:rFonts w:ascii="Arial Narrow" w:hAnsi="Arial Narrow" w:cs="Calibri"/>
                <w:sz w:val="20"/>
                <w:lang w:val="en-US"/>
              </w:rPr>
              <w:t>Greek letters</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6</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6</w:t>
            </w:r>
          </w:p>
          <w:p w:rsidR="001438B5" w:rsidRDefault="001438B5">
            <w:pPr>
              <w:spacing w:after="0"/>
              <w:rPr>
                <w:rFonts w:ascii="Arial Narrow" w:hAnsi="Arial Narrow" w:cs="Calibri"/>
                <w:sz w:val="20"/>
                <w:lang w:val="en-US"/>
              </w:rPr>
            </w:pPr>
            <w:r>
              <w:rPr>
                <w:rFonts w:ascii="Arial Narrow" w:hAnsi="Arial Narrow" w:cs="Calibri"/>
                <w:sz w:val="20"/>
                <w:lang w:val="en-US"/>
              </w:rPr>
              <w:t>Derivatives' trading strategies</w:t>
            </w:r>
          </w:p>
          <w:p w:rsidR="001438B5" w:rsidRDefault="001438B5">
            <w:pPr>
              <w:spacing w:after="0"/>
              <w:rPr>
                <w:rFonts w:ascii="Calibri" w:hAnsi="Calibri" w:cs="Calibri"/>
                <w:lang w:val="en-US"/>
              </w:rPr>
            </w:pPr>
            <w:r>
              <w:rPr>
                <w:rFonts w:ascii="Arial Narrow" w:hAnsi="Arial Narrow" w:cs="Calibri"/>
                <w:sz w:val="20"/>
                <w:lang w:val="en-US"/>
              </w:rPr>
              <w:t>Hedging with derivatives</w:t>
            </w:r>
          </w:p>
        </w:tc>
      </w:tr>
      <w:tr w:rsid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7</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7</w:t>
            </w:r>
          </w:p>
          <w:p w:rsidR="001438B5" w:rsidRDefault="001438B5">
            <w:pPr>
              <w:spacing w:after="0"/>
              <w:rPr>
                <w:rFonts w:ascii="Calibri" w:hAnsi="Calibri" w:cs="Calibri"/>
                <w:lang w:val="en-US"/>
              </w:rPr>
            </w:pPr>
            <w:r>
              <w:rPr>
                <w:rFonts w:ascii="Arial Narrow" w:hAnsi="Arial Narrow" w:cs="Calibri"/>
                <w:sz w:val="20"/>
                <w:lang w:val="en-US"/>
              </w:rPr>
              <w:t>Estimating volatility</w:t>
            </w:r>
          </w:p>
        </w:tc>
      </w:tr>
      <w:tr w:rsid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8</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8</w:t>
            </w:r>
          </w:p>
          <w:p w:rsidR="001438B5" w:rsidRDefault="001438B5">
            <w:pPr>
              <w:spacing w:after="0"/>
              <w:rPr>
                <w:rFonts w:ascii="Calibri" w:hAnsi="Calibri" w:cs="Calibri"/>
                <w:lang w:val="en-US"/>
              </w:rPr>
            </w:pPr>
            <w:r>
              <w:rPr>
                <w:rFonts w:ascii="Arial Narrow" w:hAnsi="Arial Narrow" w:cs="Calibri"/>
                <w:sz w:val="20"/>
                <w:lang w:val="en-US"/>
              </w:rPr>
              <w:t>Value at risk</w:t>
            </w:r>
          </w:p>
        </w:tc>
      </w:tr>
      <w:tr w:rsidR="001438B5" w:rsidRPr="001438B5" w:rsidTr="001438B5">
        <w:trPr>
          <w:trHeight w:val="40"/>
        </w:trPr>
        <w:tc>
          <w:tcPr>
            <w:tcW w:w="850" w:type="dxa"/>
            <w:tcBorders>
              <w:top w:val="single" w:sz="2" w:space="0" w:color="auto"/>
              <w:left w:val="single" w:sz="1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9</w:t>
            </w:r>
          </w:p>
        </w:tc>
        <w:tc>
          <w:tcPr>
            <w:tcW w:w="850" w:type="dxa"/>
            <w:tcBorders>
              <w:top w:val="nil"/>
              <w:left w:val="single" w:sz="2" w:space="0" w:color="auto"/>
              <w:bottom w:val="single" w:sz="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9</w:t>
            </w:r>
          </w:p>
          <w:p w:rsidR="001438B5" w:rsidRDefault="001438B5">
            <w:pPr>
              <w:spacing w:after="0"/>
              <w:rPr>
                <w:rFonts w:ascii="Arial Narrow" w:hAnsi="Arial Narrow" w:cs="Calibri"/>
                <w:sz w:val="20"/>
                <w:lang w:val="en-US"/>
              </w:rPr>
            </w:pPr>
            <w:r>
              <w:rPr>
                <w:rFonts w:ascii="Arial Narrow" w:hAnsi="Arial Narrow" w:cs="Calibri"/>
                <w:sz w:val="20"/>
                <w:lang w:val="en-US"/>
              </w:rPr>
              <w:t>Swaps valuation</w:t>
            </w:r>
          </w:p>
          <w:p w:rsidR="001438B5" w:rsidRDefault="001438B5">
            <w:pPr>
              <w:spacing w:after="0"/>
              <w:rPr>
                <w:rFonts w:ascii="Calibri" w:hAnsi="Calibri" w:cs="Calibri"/>
                <w:lang w:val="en-US"/>
              </w:rPr>
            </w:pPr>
            <w:r>
              <w:rPr>
                <w:rFonts w:ascii="Arial Narrow" w:hAnsi="Arial Narrow" w:cs="Calibri"/>
                <w:sz w:val="20"/>
                <w:lang w:val="en-US"/>
              </w:rPr>
              <w:t>Derivative Swaps: Swaptions</w:t>
            </w:r>
          </w:p>
        </w:tc>
      </w:tr>
      <w:tr w:rsidR="001438B5" w:rsidTr="001438B5">
        <w:trPr>
          <w:trHeight w:val="40"/>
        </w:trPr>
        <w:tc>
          <w:tcPr>
            <w:tcW w:w="850" w:type="dxa"/>
            <w:tcBorders>
              <w:top w:val="single" w:sz="2" w:space="0" w:color="auto"/>
              <w:left w:val="single" w:sz="12" w:space="0" w:color="auto"/>
              <w:bottom w:val="single" w:sz="1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10</w:t>
            </w:r>
          </w:p>
        </w:tc>
        <w:tc>
          <w:tcPr>
            <w:tcW w:w="850" w:type="dxa"/>
            <w:tcBorders>
              <w:top w:val="nil"/>
              <w:left w:val="single" w:sz="2" w:space="0" w:color="auto"/>
              <w:bottom w:val="single" w:sz="12" w:space="0" w:color="auto"/>
              <w:right w:val="single" w:sz="2" w:space="0" w:color="auto"/>
            </w:tcBorders>
            <w:hideMark/>
          </w:tcPr>
          <w:p w:rsidR="001438B5" w:rsidRDefault="001438B5">
            <w:pPr>
              <w:spacing w:after="0"/>
              <w:rPr>
                <w:rFonts w:ascii="Calibri" w:hAnsi="Calibri" w:cs="Calibri"/>
                <w:lang w:val="en-US"/>
              </w:rPr>
            </w:pPr>
            <w:r>
              <w:rPr>
                <w:rFonts w:ascii="Arial Narrow" w:hAnsi="Arial Narrow"/>
                <w:sz w:val="20"/>
                <w:lang w:val="en-US"/>
              </w:rPr>
              <w:t>Course</w:t>
            </w:r>
          </w:p>
        </w:tc>
        <w:tc>
          <w:tcPr>
            <w:tcW w:w="7461" w:type="dxa"/>
            <w:gridSpan w:val="2"/>
            <w:tcBorders>
              <w:top w:val="nil"/>
              <w:left w:val="single" w:sz="2" w:space="0" w:color="auto"/>
              <w:bottom w:val="single" w:sz="12" w:space="0" w:color="auto"/>
              <w:right w:val="single" w:sz="12" w:space="0" w:color="auto"/>
            </w:tcBorders>
            <w:hideMark/>
          </w:tcPr>
          <w:p w:rsidR="001438B5" w:rsidRDefault="001438B5">
            <w:pPr>
              <w:spacing w:after="0"/>
              <w:rPr>
                <w:rFonts w:ascii="Calibri" w:hAnsi="Calibri" w:cs="Calibri"/>
                <w:lang w:val="en-US"/>
              </w:rPr>
            </w:pPr>
            <w:r>
              <w:rPr>
                <w:rFonts w:ascii="Arial Narrow" w:hAnsi="Arial Narrow"/>
                <w:b/>
                <w:sz w:val="20"/>
                <w:lang w:val="en-US"/>
              </w:rPr>
              <w:t>Session 10</w:t>
            </w:r>
          </w:p>
          <w:p w:rsidR="001438B5" w:rsidRDefault="001438B5">
            <w:pPr>
              <w:spacing w:after="0"/>
              <w:rPr>
                <w:rFonts w:ascii="Calibri" w:hAnsi="Calibri" w:cs="Calibri"/>
                <w:lang w:val="en-US"/>
              </w:rPr>
            </w:pPr>
            <w:r>
              <w:rPr>
                <w:rFonts w:ascii="Arial Narrow" w:hAnsi="Arial Narrow" w:cs="Calibri"/>
                <w:sz w:val="20"/>
                <w:lang w:val="en-US"/>
              </w:rPr>
              <w:t>Commodities</w:t>
            </w:r>
          </w:p>
        </w:tc>
      </w:tr>
    </w:tbl>
    <w:p w:rsidR="001438B5" w:rsidRDefault="001438B5" w:rsidP="001438B5">
      <w:pPr>
        <w:rPr>
          <w:lang w:val="en-US"/>
        </w:rPr>
      </w:pPr>
    </w:p>
    <w:p w:rsidR="001438B5" w:rsidRDefault="001438B5" w:rsidP="001438B5">
      <w:pPr>
        <w:rPr>
          <w:lang w:val="en-US"/>
        </w:rPr>
      </w:pPr>
      <w:r>
        <w:rPr>
          <w:lang w:val="en-US"/>
        </w:rPr>
        <w:br w:type="page"/>
      </w:r>
    </w:p>
    <w:p w:rsidR="00B171F5" w:rsidRDefault="00B171F5" w:rsidP="00B171F5">
      <w:pPr>
        <w:pStyle w:val="Titre1"/>
        <w:rPr>
          <w:rFonts w:ascii="Arial Narrow" w:hAnsi="Arial Narrow"/>
          <w:color w:val="auto"/>
          <w:sz w:val="28"/>
        </w:rPr>
      </w:pPr>
      <w:bookmarkStart w:id="14" w:name="_Toc403117326"/>
      <w:bookmarkEnd w:id="13"/>
      <w:r w:rsidRPr="00B171F5">
        <w:rPr>
          <w:rFonts w:ascii="Arial Narrow" w:hAnsi="Arial Narrow"/>
          <w:b/>
          <w:color w:val="auto"/>
          <w:sz w:val="28"/>
        </w:rPr>
        <w:t xml:space="preserve">S4FIN586 : </w:t>
      </w:r>
      <w:r w:rsidRPr="00B171F5">
        <w:rPr>
          <w:rFonts w:ascii="Arial Narrow" w:hAnsi="Arial Narrow"/>
          <w:color w:val="auto"/>
          <w:sz w:val="28"/>
        </w:rPr>
        <w:t>QUANTITATIVE FINANCE</w:t>
      </w:r>
      <w:bookmarkEnd w:id="14"/>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49"/>
        <w:gridCol w:w="1905"/>
        <w:gridCol w:w="1905"/>
        <w:gridCol w:w="1905"/>
        <w:gridCol w:w="1909"/>
      </w:tblGrid>
      <w:tr w:rsidR="00B171F5" w:rsidTr="00B171F5">
        <w:tc>
          <w:tcPr>
            <w:tcW w:w="798"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2"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Mascia BEDENDO</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Mascia BEDENDO</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 xml:space="preserve">The first part of the course covers credit derivatives (both single-name and structured products) and the market pricing of credit risk. The second part of the course deals with the measurement of market risk (Value at Risk, Expected Shortfall) in portfolios of financial assets.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course aims at providing a technical and hands-on approach to credit risk and market risk measurement. At the end of the course students should be able to extract information on the credit quality of an entity from market prices of bonds and credit derivatives. In addition, they should be able to estimate the market risk of a portfolio of assets in terms of Value at Risk and Expected Shortfall.</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LO05 - ANALYSE : </w:t>
            </w:r>
            <w:r w:rsidRPr="00FE268F">
              <w:rPr>
                <w:rFonts w:ascii="Arial Narrow" w:hAnsi="Arial Narrow" w:cs="Calibri"/>
                <w:sz w:val="20"/>
                <w:lang w:val="en-US"/>
              </w:rPr>
              <w:t>Mobilize theoretical and/or experience-related knowledge</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Financial concepts: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Credit risk and credit derivatives. Market pricing of credit risk. Structured credit products. Market risk measures: Value at Risk and Expected Shortfall.</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Technical tools:</w:t>
            </w:r>
          </w:p>
          <w:p w:rsidR="00B171F5" w:rsidRPr="00B171F5" w:rsidRDefault="00B171F5" w:rsidP="00B171F5">
            <w:pPr>
              <w:spacing w:after="0"/>
              <w:rPr>
                <w:rFonts w:ascii="Calibri" w:hAnsi="Calibri" w:cs="Calibri"/>
              </w:rPr>
            </w:pPr>
            <w:r w:rsidRPr="00FE268F">
              <w:rPr>
                <w:rFonts w:ascii="Arial Narrow" w:hAnsi="Arial Narrow"/>
                <w:sz w:val="20"/>
                <w:lang w:val="en-US"/>
              </w:rPr>
              <w:t xml:space="preserve">Multivariate distributions. Principal component analysis. Historical (non-parametric) simulation. Monte Carlo simulation. Bootstrapping techniques and calibration. Poisson default processes. </w:t>
            </w:r>
            <w:r>
              <w:rPr>
                <w:rFonts w:ascii="Arial Narrow" w:hAnsi="Arial Narrow"/>
                <w:sz w:val="20"/>
              </w:rPr>
              <w:t xml:space="preserve">Correlation modeling. </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2"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 xml:space="preserve">Standard Lectures. Exercises. Computer-based applications.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One mid-term group empirical assignment (groups of 3-4 students) </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mid-term assignment accounts for 30% of the final grade. The final exam (exercises and open questions) accounts for the remaining 70% of the grade.</w:t>
            </w:r>
          </w:p>
        </w:tc>
      </w:tr>
      <w:tr w:rsidR="00B171F5" w:rsidTr="00B171F5">
        <w:trPr>
          <w:trHeight w:val="95"/>
        </w:trPr>
        <w:tc>
          <w:tcPr>
            <w:tcW w:w="798"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95"/>
        </w:trPr>
        <w:tc>
          <w:tcPr>
            <w:tcW w:w="798"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70 %</w:t>
            </w:r>
          </w:p>
        </w:tc>
      </w:tr>
      <w:tr w:rsidR="00B171F5" w:rsidTr="00B171F5">
        <w:trPr>
          <w:trHeight w:val="95"/>
        </w:trPr>
        <w:tc>
          <w:tcPr>
            <w:tcW w:w="798"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30 %</w:t>
            </w:r>
          </w:p>
        </w:tc>
      </w:tr>
      <w:tr w:rsidR="00B171F5" w:rsidRPr="001438B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2"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Textbook: “Options, Futures, and Other Derivatives”, John C. Hull, Pearson Education</w:t>
            </w:r>
          </w:p>
          <w:p w:rsidR="00B171F5" w:rsidRPr="00FE268F" w:rsidRDefault="00B171F5" w:rsidP="00B171F5">
            <w:pPr>
              <w:spacing w:after="0"/>
              <w:rPr>
                <w:rFonts w:ascii="Calibri" w:hAnsi="Calibri" w:cs="Calibri"/>
                <w:lang w:val="en-US"/>
              </w:rPr>
            </w:pPr>
            <w:r>
              <w:rPr>
                <w:rFonts w:ascii="Wingdings 2" w:hAnsi="Wingdings 2" w:cs="Calibri"/>
                <w:sz w:val="14"/>
              </w:rPr>
              <w:t></w:t>
            </w:r>
            <w:r w:rsidRPr="00FE268F">
              <w:rPr>
                <w:rFonts w:ascii="Arial Narrow" w:hAnsi="Arial Narrow" w:cs="Calibri"/>
                <w:sz w:val="20"/>
                <w:lang w:val="en-US"/>
              </w:rPr>
              <w:t xml:space="preserve"> Primary reading material: Instructor’s slides, exercise sets, programming examples.</w:t>
            </w:r>
          </w:p>
        </w:tc>
      </w:tr>
      <w:tr w:rsidR="00B171F5" w:rsidTr="00B171F5">
        <w:tc>
          <w:tcPr>
            <w:tcW w:w="798"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2"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798"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2"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Credit risk components</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Credit risk. Credit risk components: Country risk, sector risk, firm-specific risk. </w:t>
            </w:r>
            <w:r>
              <w:rPr>
                <w:rFonts w:ascii="Arial Narrow" w:hAnsi="Arial Narrow" w:cs="Calibri"/>
                <w:sz w:val="20"/>
              </w:rPr>
              <w:t>Recovery rates. Credit risk and the business cycle.</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Market measures of credit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measures of credit risk: Bond yields and credit default swap spreads. </w:t>
            </w:r>
            <w:r>
              <w:rPr>
                <w:rFonts w:ascii="Arial Narrow" w:hAnsi="Arial Narrow" w:cs="Calibri"/>
                <w:sz w:val="20"/>
              </w:rPr>
              <w:t>An introduction to credit derivatives.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Credit default swaps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Credit default swaps pricing: The asset swap approach and the full valuation approach.</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Reduced-form models of credit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Default-intensity or reduced-form models. Bootstrapping default probabilities from CDS spreads and bond prices. </w:t>
            </w:r>
            <w:r>
              <w:rPr>
                <w:rFonts w:ascii="Arial Narrow" w:hAnsi="Arial Narrow" w:cs="Calibri"/>
                <w:sz w:val="20"/>
              </w:rPr>
              <w:t>Liquidity risk premium.</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Structured credit products</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Default correlation and structured credit products: Mortgage-backed securities, Collateralized debt obligations, asset-backed securities. </w:t>
            </w:r>
            <w:r>
              <w:rPr>
                <w:rFonts w:ascii="Arial Narrow" w:hAnsi="Arial Narrow" w:cs="Calibri"/>
                <w:sz w:val="20"/>
              </w:rPr>
              <w:t>Structured products mispricing in the financial crisis.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Market risk</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risk. Dimension reduction techniques. </w:t>
            </w:r>
            <w:r>
              <w:rPr>
                <w:rFonts w:ascii="Arial Narrow" w:hAnsi="Arial Narrow" w:cs="Calibri"/>
                <w:sz w:val="20"/>
              </w:rPr>
              <w:t>Principal component analysis and applications.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Value-at-Risk: parametric</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Value at risk. Parametric approach: volatility and correlation estimation.</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Value-at-Risk: non-parametric</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Value at risk. </w:t>
            </w:r>
            <w:r>
              <w:rPr>
                <w:rFonts w:ascii="Arial Narrow" w:hAnsi="Arial Narrow" w:cs="Calibri"/>
                <w:sz w:val="20"/>
              </w:rPr>
              <w:t>Simulation approaches: Historical simulation and Monte Carlo simulation.</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Expected Shortfall</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Beyond Value at risk: Expected shortfall. Backtesting and stress-testing of VaR and ES.</w:t>
            </w:r>
          </w:p>
        </w:tc>
      </w:tr>
      <w:tr w:rsidR="00B171F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Regulation</w:t>
            </w:r>
          </w:p>
          <w:p w:rsidR="00B171F5" w:rsidRPr="00B171F5" w:rsidRDefault="00B171F5" w:rsidP="00B171F5">
            <w:pPr>
              <w:spacing w:after="0"/>
              <w:rPr>
                <w:rFonts w:ascii="Calibri" w:hAnsi="Calibri" w:cs="Calibri"/>
              </w:rPr>
            </w:pPr>
            <w:r w:rsidRPr="00FE268F">
              <w:rPr>
                <w:rFonts w:ascii="Arial Narrow" w:hAnsi="Arial Narrow" w:cs="Calibri"/>
                <w:sz w:val="20"/>
                <w:lang w:val="en-US"/>
              </w:rPr>
              <w:t xml:space="preserve">Market risk and credit risk regulatory developments. </w:t>
            </w:r>
            <w:r>
              <w:rPr>
                <w:rFonts w:ascii="Arial Narrow" w:hAnsi="Arial Narrow" w:cs="Calibri"/>
                <w:sz w:val="20"/>
              </w:rPr>
              <w:t>Counterparty risk.</w:t>
            </w:r>
          </w:p>
        </w:tc>
      </w:tr>
    </w:tbl>
    <w:p w:rsidR="00B171F5" w:rsidRDefault="00B171F5" w:rsidP="00B171F5"/>
    <w:p w:rsidR="00B171F5" w:rsidRDefault="00B171F5">
      <w:r>
        <w:br w:type="page"/>
      </w:r>
    </w:p>
    <w:p w:rsidR="00B171F5" w:rsidRDefault="00B171F5" w:rsidP="00B171F5">
      <w:pPr>
        <w:pStyle w:val="Titre1"/>
        <w:rPr>
          <w:rFonts w:ascii="Arial Narrow" w:hAnsi="Arial Narrow"/>
          <w:color w:val="auto"/>
          <w:sz w:val="28"/>
        </w:rPr>
      </w:pPr>
      <w:bookmarkStart w:id="15" w:name="_Toc403117327"/>
      <w:r w:rsidRPr="00B171F5">
        <w:rPr>
          <w:rFonts w:ascii="Arial Narrow" w:hAnsi="Arial Narrow"/>
          <w:b/>
          <w:color w:val="auto"/>
          <w:sz w:val="28"/>
        </w:rPr>
        <w:t xml:space="preserve">S4FIN587 : </w:t>
      </w:r>
      <w:r w:rsidRPr="00B171F5">
        <w:rPr>
          <w:rFonts w:ascii="Arial Narrow" w:hAnsi="Arial Narrow"/>
          <w:color w:val="auto"/>
          <w:sz w:val="28"/>
        </w:rPr>
        <w:t>MACROECONOMICS &amp; INTERNATIONAL FINANCE</w:t>
      </w:r>
      <w:bookmarkEnd w:id="15"/>
    </w:p>
    <w:p w:rsidR="00B171F5" w:rsidRDefault="00B171F5" w:rsidP="00B171F5"/>
    <w:tbl>
      <w:tblPr>
        <w:tblW w:w="5017"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1453"/>
        <w:gridCol w:w="1905"/>
        <w:gridCol w:w="1905"/>
        <w:gridCol w:w="1905"/>
        <w:gridCol w:w="1905"/>
      </w:tblGrid>
      <w:tr w:rsidR="00B171F5" w:rsidTr="00B171F5">
        <w:tc>
          <w:tcPr>
            <w:tcW w:w="800" w:type="pct"/>
            <w:tcBorders>
              <w:top w:val="single" w:sz="1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Leader :</w:t>
            </w:r>
          </w:p>
        </w:tc>
        <w:tc>
          <w:tcPr>
            <w:tcW w:w="4200" w:type="pct"/>
            <w:gridSpan w:val="4"/>
            <w:tcBorders>
              <w:top w:val="single" w:sz="1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Alexis GUYOT</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Instructors(s)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Josef Taušer</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description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 xml:space="preserve">The course focuses on selected core aspects of international economics and finance. The first part of the course creates a needful basis for understanding the fundamental features of international trade and financial transactions in a broader macroeconomic context. The second part of the course goes more in details in terms of analyzing the structure and basic tools of foreign exchange and money markets. </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objectives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Upon successful completion of this course, students will be able to:</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 understand the basic theoretical models of international trade;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understand the way how exchange rates are managed and determined on international markets;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understand the substance of international trade and capital flows;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use the balance of payments for fundamental macroeconomic analysis and predictions;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understand the main features of foreign exchange and money markets;</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apply basic theoretical relations in foreign exchange rates and interest rates forecasting;</w:t>
            </w:r>
          </w:p>
          <w:p w:rsidR="00B171F5" w:rsidRPr="00FE268F" w:rsidRDefault="00B171F5" w:rsidP="00B171F5">
            <w:pPr>
              <w:spacing w:after="0"/>
              <w:rPr>
                <w:rFonts w:ascii="Calibri" w:hAnsi="Calibri" w:cs="Calibri"/>
                <w:lang w:val="en-US"/>
              </w:rPr>
            </w:pPr>
            <w:r w:rsidRPr="00FE268F">
              <w:rPr>
                <w:rFonts w:ascii="Arial Narrow" w:hAnsi="Arial Narrow"/>
                <w:sz w:val="20"/>
                <w:lang w:val="en-US"/>
              </w:rPr>
              <w:t>- use interest rate and currency derivatives for hedging, speculations and arbitrages.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Learning goals and learning objectives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 xml:space="preserve">LO10 - ANTICIPATE : </w:t>
            </w:r>
            <w:r w:rsidRPr="00FE268F">
              <w:rPr>
                <w:rFonts w:ascii="Arial Narrow" w:hAnsi="Arial Narrow" w:cs="Calibri"/>
                <w:sz w:val="20"/>
                <w:lang w:val="en-US"/>
              </w:rPr>
              <w:t>Assess the risks and implications of decisions</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Tackled concepts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Classical and Neoclassical Theory</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Keynesianism</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Monetary Approach</w:t>
            </w:r>
          </w:p>
          <w:p w:rsidR="00B171F5" w:rsidRPr="00B171F5" w:rsidRDefault="00B171F5" w:rsidP="00B171F5">
            <w:pPr>
              <w:spacing w:after="0"/>
              <w:rPr>
                <w:rFonts w:ascii="Calibri" w:hAnsi="Calibri" w:cs="Calibri"/>
              </w:rPr>
            </w:pPr>
            <w:r>
              <w:rPr>
                <w:rFonts w:ascii="Arial Narrow" w:hAnsi="Arial Narrow"/>
                <w:sz w:val="20"/>
              </w:rPr>
              <w:t>International Parity Conditions</w:t>
            </w:r>
          </w:p>
        </w:tc>
      </w:tr>
      <w:tr w:rsidR="00B171F5" w:rsidRPr="001438B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Learning methods/Teaching procedures :</w:t>
            </w:r>
          </w:p>
        </w:tc>
        <w:tc>
          <w:tcPr>
            <w:tcW w:w="4200" w:type="pct"/>
            <w:gridSpan w:val="4"/>
            <w:tcBorders>
              <w:top w:val="single" w:sz="2" w:space="0" w:color="auto"/>
              <w:left w:val="single" w:sz="2" w:space="0" w:color="auto"/>
              <w:bottom w:val="single" w:sz="2" w:space="0" w:color="auto"/>
            </w:tcBorders>
            <w:shd w:val="clear" w:color="auto" w:fill="auto"/>
            <w:vAlign w:val="center"/>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The course combines lectures, exercises, case studies and discussions on actual problems.</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Assignments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 xml:space="preserve">3 mini cases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Project</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Exam</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Students will be graded on the basis of: doing the series of mini cases during the term (20 %), presentation of the project (40 %), written exam on literature and class handouts (40 %). Final grade depends on total number of percent (see bellow):</w:t>
            </w:r>
          </w:p>
          <w:p w:rsidR="00B171F5" w:rsidRPr="00FE268F" w:rsidRDefault="00B171F5" w:rsidP="00B171F5">
            <w:pPr>
              <w:spacing w:after="0"/>
              <w:rPr>
                <w:rFonts w:ascii="Arial Narrow" w:hAnsi="Arial Narrow"/>
                <w:sz w:val="20"/>
                <w:lang w:val="en-US"/>
              </w:rPr>
            </w:pP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1 (excellent) = 90 - 100 %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2 (very good) = 75 - 89 %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3 (good) = 60 - 74 %</w:t>
            </w:r>
          </w:p>
          <w:p w:rsidR="00B171F5" w:rsidRPr="00FE268F" w:rsidRDefault="00B171F5" w:rsidP="00B171F5">
            <w:pPr>
              <w:spacing w:after="0"/>
              <w:rPr>
                <w:rFonts w:ascii="Arial Narrow" w:hAnsi="Arial Narrow"/>
                <w:sz w:val="20"/>
                <w:lang w:val="en-US"/>
              </w:rPr>
            </w:pPr>
            <w:r w:rsidRPr="00FE268F">
              <w:rPr>
                <w:rFonts w:ascii="Arial Narrow" w:hAnsi="Arial Narrow"/>
                <w:sz w:val="20"/>
                <w:lang w:val="en-US"/>
              </w:rPr>
              <w:t>4+ (fail) = 50 - 59 % (it is possible to repeat the written exam)</w:t>
            </w:r>
          </w:p>
          <w:p w:rsidR="00B171F5" w:rsidRPr="00B171F5" w:rsidRDefault="00B171F5" w:rsidP="00B171F5">
            <w:pPr>
              <w:spacing w:after="0"/>
              <w:rPr>
                <w:rFonts w:ascii="Calibri" w:hAnsi="Calibri" w:cs="Calibri"/>
              </w:rPr>
            </w:pPr>
            <w:r>
              <w:rPr>
                <w:rFonts w:ascii="Arial Narrow" w:hAnsi="Arial Narrow"/>
                <w:sz w:val="20"/>
              </w:rPr>
              <w:t>4 (fail) = 59 % and less</w:t>
            </w:r>
          </w:p>
        </w:tc>
      </w:tr>
      <w:tr w:rsidR="00B171F5" w:rsidTr="00B171F5">
        <w:trPr>
          <w:trHeight w:val="72"/>
        </w:trPr>
        <w:tc>
          <w:tcPr>
            <w:tcW w:w="800" w:type="pct"/>
            <w:vMerge w:val="restart"/>
            <w:tcBorders>
              <w:top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Evaluation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Evaluation</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Modality of the evaluation</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Rate</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Final Control</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Individual Written Assignment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40 %</w:t>
            </w:r>
          </w:p>
        </w:tc>
      </w:tr>
      <w:tr w:rsidR="00B171F5" w:rsidTr="00B171F5">
        <w:trPr>
          <w:trHeight w:val="71"/>
        </w:trPr>
        <w:tc>
          <w:tcPr>
            <w:tcW w:w="800" w:type="pct"/>
            <w:vMerge/>
            <w:tcBorders>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Continuous Control</w:t>
            </w:r>
          </w:p>
        </w:tc>
        <w:tc>
          <w:tcPr>
            <w:tcW w:w="1050" w:type="pct"/>
            <w:vMerge w:val="restart"/>
            <w:tcBorders>
              <w:top w:val="single" w:sz="2" w:space="0" w:color="auto"/>
              <w:left w:val="single" w:sz="2" w:space="0" w:color="auto"/>
            </w:tcBorders>
            <w:shd w:val="clear" w:color="auto" w:fill="auto"/>
            <w:vAlign w:val="center"/>
          </w:tcPr>
          <w:p w:rsidR="00B171F5" w:rsidRPr="00B171F5" w:rsidRDefault="00B171F5" w:rsidP="00B171F5">
            <w:pPr>
              <w:spacing w:after="0"/>
              <w:rPr>
                <w:rFonts w:ascii="Calibri" w:hAnsi="Calibri" w:cs="Calibri"/>
              </w:rPr>
            </w:pPr>
            <w:r>
              <w:rPr>
                <w:rFonts w:ascii="Arial Narrow" w:hAnsi="Arial Narrow"/>
                <w:sz w:val="20"/>
              </w:rPr>
              <w:t>60 %</w:t>
            </w:r>
          </w:p>
        </w:tc>
        <w:tc>
          <w:tcPr>
            <w:tcW w:w="1050"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Continuous assessment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20 %</w:t>
            </w:r>
          </w:p>
        </w:tc>
      </w:tr>
      <w:tr w:rsidR="00B171F5" w:rsidTr="00B171F5">
        <w:trPr>
          <w:trHeight w:val="71"/>
        </w:trPr>
        <w:tc>
          <w:tcPr>
            <w:tcW w:w="800" w:type="pct"/>
            <w:vMerge/>
            <w:tcBorders>
              <w:bottom w:val="single" w:sz="2" w:space="0" w:color="auto"/>
              <w:right w:val="single" w:sz="2" w:space="0" w:color="auto"/>
            </w:tcBorders>
            <w:shd w:val="clear" w:color="auto" w:fill="C0C0C0"/>
          </w:tcPr>
          <w:p w:rsidR="00B171F5" w:rsidRDefault="00B171F5" w:rsidP="00B171F5">
            <w:pPr>
              <w:spacing w:after="0"/>
              <w:rPr>
                <w:rFonts w:ascii="Arial Narrow" w:hAnsi="Arial Narrow"/>
                <w:b/>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vMerge/>
            <w:tcBorders>
              <w:left w:val="single" w:sz="2" w:space="0" w:color="auto"/>
              <w:bottom w:val="single" w:sz="2" w:space="0" w:color="auto"/>
            </w:tcBorders>
            <w:shd w:val="clear" w:color="auto" w:fill="auto"/>
            <w:vAlign w:val="center"/>
          </w:tcPr>
          <w:p w:rsidR="00B171F5" w:rsidRPr="00B171F5" w:rsidRDefault="00B171F5" w:rsidP="00B171F5">
            <w:pPr>
              <w:spacing w:after="0"/>
              <w:rPr>
                <w:rFonts w:ascii="Arial Narrow" w:hAnsi="Arial Narrow"/>
                <w:sz w:val="20"/>
              </w:rPr>
            </w:pPr>
          </w:p>
        </w:tc>
        <w:tc>
          <w:tcPr>
            <w:tcW w:w="1050" w:type="pct"/>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sz w:val="20"/>
                <w:lang w:val="en-US"/>
              </w:rPr>
              <w:t>Team Project (presentation and report)</w:t>
            </w:r>
          </w:p>
        </w:tc>
        <w:tc>
          <w:tcPr>
            <w:tcW w:w="1051" w:type="pct"/>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40 %</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Bibliography/Course Material :</w:t>
            </w:r>
          </w:p>
        </w:tc>
        <w:tc>
          <w:tcPr>
            <w:tcW w:w="4200" w:type="pct"/>
            <w:gridSpan w:val="4"/>
            <w:tcBorders>
              <w:top w:val="single" w:sz="2" w:space="0" w:color="auto"/>
              <w:left w:val="single" w:sz="2" w:space="0" w:color="auto"/>
              <w:bottom w:val="single" w:sz="2" w:space="0" w:color="auto"/>
            </w:tcBorders>
            <w:shd w:val="clear" w:color="auto" w:fill="auto"/>
          </w:tcPr>
          <w:p w:rsidR="00B171F5" w:rsidRPr="00FE268F" w:rsidRDefault="00B171F5" w:rsidP="00B171F5">
            <w:pPr>
              <w:spacing w:after="0"/>
              <w:rPr>
                <w:rFonts w:ascii="Arial Narrow" w:hAnsi="Arial Narrow" w:cs="Calibri"/>
                <w:sz w:val="20"/>
                <w:lang w:val="en-US"/>
              </w:rPr>
            </w:pPr>
            <w:r>
              <w:rPr>
                <w:rFonts w:ascii="Wingdings 2" w:hAnsi="Wingdings 2"/>
                <w:sz w:val="14"/>
              </w:rPr>
              <w:t></w:t>
            </w:r>
            <w:r w:rsidRPr="00FE268F">
              <w:rPr>
                <w:rFonts w:ascii="Arial Narrow" w:hAnsi="Arial Narrow" w:cs="Calibri"/>
                <w:sz w:val="20"/>
                <w:lang w:val="en-US"/>
              </w:rPr>
              <w:t xml:space="preserve"> KRUGMAN, P R. -- OBSTFELD, M. International economics : theory &amp; policy. Boston: Pearson, 2009. ISBN 978-0-321-55398-0.</w:t>
            </w:r>
          </w:p>
          <w:p w:rsidR="00B171F5" w:rsidRPr="00B171F5" w:rsidRDefault="00B171F5" w:rsidP="00B171F5">
            <w:pPr>
              <w:spacing w:after="0"/>
              <w:rPr>
                <w:rFonts w:ascii="Calibri" w:hAnsi="Calibri" w:cs="Calibri"/>
              </w:rPr>
            </w:pPr>
            <w:r>
              <w:rPr>
                <w:rFonts w:ascii="Wingdings 2" w:hAnsi="Wingdings 2" w:cs="Calibri"/>
                <w:sz w:val="14"/>
              </w:rPr>
              <w:t></w:t>
            </w:r>
            <w:r w:rsidRPr="00FE268F">
              <w:rPr>
                <w:rFonts w:ascii="Arial Narrow" w:hAnsi="Arial Narrow" w:cs="Calibri"/>
                <w:sz w:val="20"/>
                <w:lang w:val="en-US"/>
              </w:rPr>
              <w:t xml:space="preserve"> EITEMAN, D K. -- STONEHILL, A I. -- MOFFETT, M H. Multinational business finance. </w:t>
            </w:r>
            <w:r>
              <w:rPr>
                <w:rFonts w:ascii="Arial Narrow" w:hAnsi="Arial Narrow" w:cs="Calibri"/>
                <w:sz w:val="20"/>
              </w:rPr>
              <w:t>Boston: Prentice Hall, 2010. ISBN 978-0-13-609668-9.</w:t>
            </w:r>
          </w:p>
        </w:tc>
      </w:tr>
      <w:tr w:rsidR="00B171F5" w:rsidTr="00B171F5">
        <w:tc>
          <w:tcPr>
            <w:tcW w:w="800" w:type="pct"/>
            <w:tcBorders>
              <w:top w:val="single" w:sz="2" w:space="0" w:color="auto"/>
              <w:bottom w:val="single" w:sz="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Number of credits :</w:t>
            </w:r>
          </w:p>
        </w:tc>
        <w:tc>
          <w:tcPr>
            <w:tcW w:w="4200" w:type="pct"/>
            <w:gridSpan w:val="4"/>
            <w:tcBorders>
              <w:top w:val="single" w:sz="2" w:space="0" w:color="auto"/>
              <w:left w:val="single" w:sz="2" w:space="0" w:color="auto"/>
              <w:bottom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4,00</w:t>
            </w:r>
          </w:p>
        </w:tc>
      </w:tr>
      <w:tr w:rsidR="00B171F5" w:rsidTr="00B171F5">
        <w:tc>
          <w:tcPr>
            <w:tcW w:w="800" w:type="pct"/>
            <w:tcBorders>
              <w:top w:val="single" w:sz="2" w:space="0" w:color="auto"/>
              <w:bottom w:val="single" w:sz="12" w:space="0" w:color="auto"/>
              <w:right w:val="single" w:sz="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 :</w:t>
            </w:r>
          </w:p>
        </w:tc>
        <w:tc>
          <w:tcPr>
            <w:tcW w:w="4200" w:type="pct"/>
            <w:gridSpan w:val="4"/>
            <w:tcBorders>
              <w:top w:val="single" w:sz="2" w:space="0" w:color="auto"/>
              <w:left w:val="single" w:sz="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 x 3 hours</w:t>
            </w:r>
          </w:p>
        </w:tc>
      </w:tr>
    </w:tbl>
    <w:p w:rsidR="00B171F5" w:rsidRDefault="00B171F5" w:rsidP="00B171F5"/>
    <w:p w:rsidR="00B171F5" w:rsidRDefault="00B171F5">
      <w:r>
        <w:br w:type="page"/>
      </w:r>
    </w:p>
    <w:tbl>
      <w:tblPr>
        <w:tblW w:w="5066" w:type="pct"/>
        <w:tblInd w:w="-15" w:type="dxa"/>
        <w:tblBorders>
          <w:top w:val="single" w:sz="12" w:space="0" w:color="auto"/>
          <w:left w:val="single" w:sz="12" w:space="0" w:color="auto"/>
          <w:bottom w:val="single" w:sz="12" w:space="0" w:color="auto"/>
          <w:right w:val="single" w:sz="12" w:space="0" w:color="auto"/>
        </w:tblBorders>
        <w:tblLayout w:type="fixed"/>
        <w:tblCellMar>
          <w:top w:w="85" w:type="dxa"/>
          <w:left w:w="85" w:type="dxa"/>
          <w:bottom w:w="85" w:type="dxa"/>
          <w:right w:w="85" w:type="dxa"/>
        </w:tblCellMar>
        <w:tblLook w:val="0000" w:firstRow="0" w:lastRow="0" w:firstColumn="0" w:lastColumn="0" w:noHBand="0" w:noVBand="0"/>
      </w:tblPr>
      <w:tblGrid>
        <w:gridCol w:w="850"/>
        <w:gridCol w:w="850"/>
        <w:gridCol w:w="7440"/>
        <w:gridCol w:w="21"/>
      </w:tblGrid>
      <w:tr w:rsidR="00B171F5" w:rsidTr="00B171F5">
        <w:trPr>
          <w:gridAfter w:val="1"/>
          <w:wAfter w:w="21" w:type="dxa"/>
        </w:trPr>
        <w:tc>
          <w:tcPr>
            <w:tcW w:w="9140" w:type="dxa"/>
            <w:gridSpan w:val="3"/>
            <w:tcBorders>
              <w:top w:val="single" w:sz="12" w:space="0" w:color="auto"/>
              <w:bottom w:val="single" w:sz="12" w:space="0" w:color="auto"/>
            </w:tcBorders>
            <w:shd w:val="clear" w:color="auto" w:fill="C0C0C0"/>
          </w:tcPr>
          <w:p w:rsidR="00B171F5" w:rsidRPr="00B171F5" w:rsidRDefault="00B171F5" w:rsidP="00B171F5">
            <w:pPr>
              <w:spacing w:after="0"/>
              <w:rPr>
                <w:rFonts w:ascii="Calibri" w:hAnsi="Calibri" w:cs="Calibri"/>
              </w:rPr>
            </w:pPr>
            <w:r>
              <w:rPr>
                <w:rFonts w:ascii="Arial Narrow" w:hAnsi="Arial Narrow"/>
                <w:b/>
                <w:sz w:val="20"/>
              </w:rPr>
              <w:t>Course 's planning</w:t>
            </w:r>
          </w:p>
        </w:tc>
      </w:tr>
      <w:tr w:rsidR="00B171F5" w:rsidTr="00B171F5">
        <w:trPr>
          <w:trHeight w:val="50"/>
        </w:trPr>
        <w:tc>
          <w:tcPr>
            <w:tcW w:w="850" w:type="dxa"/>
            <w:tcBorders>
              <w:top w:val="nil"/>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N° of session</w:t>
            </w:r>
          </w:p>
        </w:tc>
        <w:tc>
          <w:tcPr>
            <w:tcW w:w="850" w:type="dxa"/>
            <w:tcBorders>
              <w:top w:val="nil"/>
              <w:left w:val="single" w:sz="12" w:space="0" w:color="auto"/>
              <w:bottom w:val="single" w:sz="12" w:space="0" w:color="auto"/>
              <w:right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Type of session</w:t>
            </w:r>
          </w:p>
        </w:tc>
        <w:tc>
          <w:tcPr>
            <w:tcW w:w="7461" w:type="dxa"/>
            <w:gridSpan w:val="2"/>
            <w:tcBorders>
              <w:top w:val="nil"/>
              <w:left w:val="single" w:sz="12" w:space="0" w:color="auto"/>
              <w:bottom w:val="single" w:sz="1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b/>
                <w:sz w:val="20"/>
              </w:rPr>
              <w:t>Detailed description of session</w:t>
            </w:r>
          </w:p>
        </w:tc>
      </w:tr>
      <w:tr w:rsidR="00B171F5" w:rsidTr="00B171F5">
        <w:trPr>
          <w:trHeight w:val="40"/>
        </w:trPr>
        <w:tc>
          <w:tcPr>
            <w:tcW w:w="850" w:type="dxa"/>
            <w:tcBorders>
              <w:top w:val="single" w:sz="1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International Trade Theories 1</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Mercantilism;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Classical and neoclassical theories;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Monetarism, Keynesian theory, protectionist theories; </w:t>
            </w:r>
          </w:p>
          <w:p w:rsidR="00B171F5" w:rsidRPr="00B171F5" w:rsidRDefault="00B171F5" w:rsidP="00B171F5">
            <w:pPr>
              <w:spacing w:after="0"/>
              <w:rPr>
                <w:rFonts w:ascii="Calibri" w:hAnsi="Calibri" w:cs="Calibri"/>
              </w:rPr>
            </w:pPr>
            <w:r>
              <w:rPr>
                <w:rFonts w:ascii="Arial Narrow" w:hAnsi="Arial Narrow" w:cs="Calibri"/>
                <w:sz w:val="20"/>
              </w:rPr>
              <w:t xml:space="preserve">Standard trade model. </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2</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International Trade Theories 2</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Mercantilism;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Classical and neoclassical theories;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Monetarism, Keynesian theory, protectionist theories; </w:t>
            </w:r>
          </w:p>
          <w:p w:rsidR="00B171F5" w:rsidRPr="00B171F5" w:rsidRDefault="00B171F5" w:rsidP="00B171F5">
            <w:pPr>
              <w:spacing w:after="0"/>
              <w:rPr>
                <w:rFonts w:ascii="Calibri" w:hAnsi="Calibri" w:cs="Calibri"/>
              </w:rPr>
            </w:pPr>
            <w:r>
              <w:rPr>
                <w:rFonts w:ascii="Arial Narrow" w:hAnsi="Arial Narrow" w:cs="Calibri"/>
                <w:sz w:val="20"/>
              </w:rPr>
              <w:t xml:space="preserve">Standard trade model. </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3</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Exchange rate economics 1</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Exchange rate regimes; </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Purchasing power parity (absolute and relative version);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Uncovered interest rate parity condition; </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Monetary approach to exchange rates.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4</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Exchange rate economics 2</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Exchange rate regimes; Purchasing power parity (absolute and relative version);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 xml:space="preserve">Uncovered interest rate parity condition; </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Monetary approach to exchange rates.</w:t>
            </w:r>
          </w:p>
        </w:tc>
      </w:tr>
      <w:tr w:rsidR="00B171F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5</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Balance of payments statement</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Foreign transaction in balance of payments;</w:t>
            </w:r>
            <w:r w:rsidR="00FE268F">
              <w:rPr>
                <w:rFonts w:ascii="Arial Narrow" w:hAnsi="Arial Narrow" w:cs="Calibri"/>
                <w:sz w:val="20"/>
                <w:lang w:val="en-US"/>
              </w:rPr>
              <w:t xml:space="preserve"> </w:t>
            </w:r>
            <w:r w:rsidRPr="00FE268F">
              <w:rPr>
                <w:rFonts w:ascii="Arial Narrow" w:hAnsi="Arial Narrow" w:cs="Calibri"/>
                <w:sz w:val="20"/>
                <w:lang w:val="en-US"/>
              </w:rPr>
              <w:t>Balance of payments structure;</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Current account balance, financial account balance and changes in official reserves;</w:t>
            </w:r>
          </w:p>
          <w:p w:rsidR="00B171F5" w:rsidRPr="00B171F5" w:rsidRDefault="00B171F5" w:rsidP="00B171F5">
            <w:pPr>
              <w:spacing w:after="0"/>
              <w:rPr>
                <w:rFonts w:ascii="Calibri" w:hAnsi="Calibri" w:cs="Calibri"/>
              </w:rPr>
            </w:pPr>
            <w:r>
              <w:rPr>
                <w:rFonts w:ascii="Arial Narrow" w:hAnsi="Arial Narrow" w:cs="Calibri"/>
                <w:sz w:val="20"/>
              </w:rPr>
              <w:t>Balance of payments theory.</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6</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Foreign exchange and money markets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xml:space="preserve">Structure of FX and money markets, OTC market, main participants, main transactions, motivation, exchange rate and interest rate quotations; </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7</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Interest rate and currency derivatives 1</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Outright forwards, technique of transaction, hedging, speculations, arbitrages;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Swaps, technique of transaction, main type of swaps, swaps and management of risks.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8</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Interest rate and currency derivatives 2</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Outright forwards, technique of transaction, hedging, speculations, arbitrages;</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Swaps, technique of transaction, main type of swaps, swaps and management of risks.</w:t>
            </w:r>
          </w:p>
        </w:tc>
      </w:tr>
      <w:tr w:rsidR="00B171F5" w:rsidRPr="001438B5" w:rsidTr="00B171F5">
        <w:trPr>
          <w:trHeight w:val="40"/>
        </w:trPr>
        <w:tc>
          <w:tcPr>
            <w:tcW w:w="850" w:type="dxa"/>
            <w:tcBorders>
              <w:top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9</w:t>
            </w:r>
          </w:p>
        </w:tc>
        <w:tc>
          <w:tcPr>
            <w:tcW w:w="850" w:type="dxa"/>
            <w:tcBorders>
              <w:top w:val="nil"/>
              <w:left w:val="single" w:sz="2" w:space="0" w:color="auto"/>
              <w:bottom w:val="single" w:sz="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Interest rate and currency derivatives 3</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Futures, technique of transaction, daily settlement, clearing house, futures and hedging and speculation;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Options, technique of transaction, exchange and OTC; options, option position and profit or lost, call and put option;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xml:space="preserve">Exotic options - Cap, Floor, Collar.  </w:t>
            </w:r>
          </w:p>
        </w:tc>
      </w:tr>
      <w:tr w:rsidR="00B171F5" w:rsidRPr="001438B5" w:rsidTr="00B171F5">
        <w:trPr>
          <w:trHeight w:val="40"/>
        </w:trPr>
        <w:tc>
          <w:tcPr>
            <w:tcW w:w="850" w:type="dxa"/>
            <w:tcBorders>
              <w:top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10</w:t>
            </w:r>
          </w:p>
        </w:tc>
        <w:tc>
          <w:tcPr>
            <w:tcW w:w="850" w:type="dxa"/>
            <w:tcBorders>
              <w:top w:val="nil"/>
              <w:left w:val="single" w:sz="2" w:space="0" w:color="auto"/>
              <w:bottom w:val="single" w:sz="12" w:space="0" w:color="auto"/>
              <w:right w:val="single" w:sz="2" w:space="0" w:color="auto"/>
            </w:tcBorders>
            <w:shd w:val="clear" w:color="auto" w:fill="auto"/>
          </w:tcPr>
          <w:p w:rsidR="00B171F5" w:rsidRPr="00B171F5" w:rsidRDefault="00B171F5" w:rsidP="00B171F5">
            <w:pPr>
              <w:spacing w:after="0"/>
              <w:rPr>
                <w:rFonts w:ascii="Calibri" w:hAnsi="Calibri" w:cs="Calibri"/>
              </w:rPr>
            </w:pPr>
            <w:r>
              <w:rPr>
                <w:rFonts w:ascii="Arial Narrow" w:hAnsi="Arial Narrow"/>
                <w:sz w:val="20"/>
              </w:rPr>
              <w:t>Course</w:t>
            </w:r>
          </w:p>
        </w:tc>
        <w:tc>
          <w:tcPr>
            <w:tcW w:w="7461" w:type="dxa"/>
            <w:gridSpan w:val="2"/>
            <w:tcBorders>
              <w:top w:val="nil"/>
              <w:left w:val="single" w:sz="2" w:space="0" w:color="auto"/>
              <w:bottom w:val="single" w:sz="12" w:space="0" w:color="auto"/>
            </w:tcBorders>
            <w:shd w:val="clear" w:color="auto" w:fill="auto"/>
          </w:tcPr>
          <w:p w:rsidR="00B171F5" w:rsidRPr="00FE268F" w:rsidRDefault="00B171F5" w:rsidP="00B171F5">
            <w:pPr>
              <w:spacing w:after="0"/>
              <w:rPr>
                <w:rFonts w:ascii="Calibri" w:hAnsi="Calibri" w:cs="Calibri"/>
                <w:lang w:val="en-US"/>
              </w:rPr>
            </w:pPr>
            <w:r w:rsidRPr="00FE268F">
              <w:rPr>
                <w:rFonts w:ascii="Arial Narrow" w:hAnsi="Arial Narrow"/>
                <w:b/>
                <w:sz w:val="20"/>
                <w:lang w:val="en-US"/>
              </w:rPr>
              <w:t>Interest rate and currency derivatives 4</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Futures, technique of transaction, daily settlement, clearing house, futures and hedging and speculation;</w:t>
            </w:r>
          </w:p>
          <w:p w:rsidR="00B171F5" w:rsidRPr="00FE268F" w:rsidRDefault="00B171F5" w:rsidP="00B171F5">
            <w:pPr>
              <w:spacing w:after="0"/>
              <w:rPr>
                <w:rFonts w:ascii="Arial Narrow" w:hAnsi="Arial Narrow" w:cs="Calibri"/>
                <w:sz w:val="20"/>
                <w:lang w:val="en-US"/>
              </w:rPr>
            </w:pPr>
            <w:r w:rsidRPr="00FE268F">
              <w:rPr>
                <w:rFonts w:ascii="Arial Narrow" w:hAnsi="Arial Narrow" w:cs="Calibri"/>
                <w:sz w:val="20"/>
                <w:lang w:val="en-US"/>
              </w:rPr>
              <w:t>Options, technique of transaction, exchange and OTC; options, option position and profit or lost, call and put option;</w:t>
            </w:r>
          </w:p>
          <w:p w:rsidR="00B171F5" w:rsidRPr="00FE268F" w:rsidRDefault="00B171F5" w:rsidP="00B171F5">
            <w:pPr>
              <w:spacing w:after="0"/>
              <w:rPr>
                <w:rFonts w:ascii="Calibri" w:hAnsi="Calibri" w:cs="Calibri"/>
                <w:lang w:val="en-US"/>
              </w:rPr>
            </w:pPr>
            <w:r w:rsidRPr="00FE268F">
              <w:rPr>
                <w:rFonts w:ascii="Arial Narrow" w:hAnsi="Arial Narrow" w:cs="Calibri"/>
                <w:sz w:val="20"/>
                <w:lang w:val="en-US"/>
              </w:rPr>
              <w:t xml:space="preserve">Exotic options - Cap, Floor, Collar.  </w:t>
            </w:r>
          </w:p>
        </w:tc>
      </w:tr>
    </w:tbl>
    <w:p w:rsidR="00B171F5" w:rsidRPr="001438B5" w:rsidRDefault="00B171F5" w:rsidP="00FE268F">
      <w:pPr>
        <w:rPr>
          <w:lang w:val="en-US"/>
        </w:rPr>
      </w:pPr>
    </w:p>
    <w:sectPr w:rsidR="00B171F5" w:rsidRPr="001438B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72" w:rsidRDefault="00482B72" w:rsidP="00B171F5">
      <w:pPr>
        <w:spacing w:after="0" w:line="240" w:lineRule="auto"/>
      </w:pPr>
      <w:r>
        <w:separator/>
      </w:r>
    </w:p>
  </w:endnote>
  <w:endnote w:type="continuationSeparator" w:id="0">
    <w:p w:rsidR="00482B72" w:rsidRDefault="00482B72" w:rsidP="00B1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Default="00B171F5" w:rsidP="00E03B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171F5" w:rsidRDefault="00B171F5" w:rsidP="00B171F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FE268F" w:rsidRDefault="00B171F5" w:rsidP="00E03B78">
    <w:pPr>
      <w:pStyle w:val="Pieddepage"/>
      <w:framePr w:wrap="around" w:vAnchor="text" w:hAnchor="margin" w:xAlign="right" w:y="1"/>
      <w:rPr>
        <w:rStyle w:val="Numrodepage"/>
        <w:lang w:val="en-US"/>
      </w:rPr>
    </w:pPr>
    <w:r w:rsidRPr="00FE268F">
      <w:rPr>
        <w:rStyle w:val="Numrodepage"/>
        <w:rFonts w:ascii="Arial Narrow" w:hAnsi="Arial Narrow"/>
        <w:sz w:val="16"/>
        <w:lang w:val="en-US"/>
      </w:rPr>
      <w:t>Audencia Nantes School of Management</w:t>
    </w:r>
    <w:r w:rsidRPr="00FE268F">
      <w:rPr>
        <w:rStyle w:val="Numrodepage"/>
        <w:rFonts w:ascii="Arial Narrow" w:hAnsi="Arial Narrow" w:cs="Calibri"/>
        <w:sz w:val="16"/>
        <w:lang w:val="en-US"/>
      </w:rPr>
      <w:tab/>
      <w:t>07/11/2014</w:t>
    </w:r>
    <w:r w:rsidRPr="00FE268F">
      <w:rPr>
        <w:rStyle w:val="Numrodepage"/>
        <w:rFonts w:ascii="Arial Narrow" w:hAnsi="Arial Narrow" w:cs="Calibri"/>
        <w:sz w:val="16"/>
        <w:lang w:val="en-US"/>
      </w:rPr>
      <w:tab/>
    </w:r>
    <w:r>
      <w:rPr>
        <w:rStyle w:val="Numrodepage"/>
      </w:rPr>
      <w:fldChar w:fldCharType="begin"/>
    </w:r>
    <w:r w:rsidRPr="00FE268F">
      <w:rPr>
        <w:rStyle w:val="Numrodepage"/>
        <w:lang w:val="en-US"/>
      </w:rPr>
      <w:instrText xml:space="preserve">PAGE  </w:instrText>
    </w:r>
    <w:r>
      <w:rPr>
        <w:rStyle w:val="Numrodepage"/>
      </w:rPr>
      <w:fldChar w:fldCharType="separate"/>
    </w:r>
    <w:r w:rsidR="000475F3">
      <w:rPr>
        <w:rStyle w:val="Numrodepage"/>
        <w:noProof/>
        <w:lang w:val="en-US"/>
      </w:rPr>
      <w:t>4</w:t>
    </w:r>
    <w:r>
      <w:rPr>
        <w:rStyle w:val="Numrodepage"/>
      </w:rPr>
      <w:fldChar w:fldCharType="end"/>
    </w:r>
  </w:p>
  <w:p w:rsidR="00B171F5" w:rsidRDefault="00B171F5" w:rsidP="00B171F5">
    <w:pPr>
      <w:pStyle w:val="Pieddepage"/>
      <w:ind w:right="360"/>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239395</wp:posOffset>
              </wp:positionV>
              <wp:extent cx="5782310" cy="0"/>
              <wp:effectExtent l="0" t="0" r="27940" b="19050"/>
              <wp:wrapNone/>
              <wp:docPr id="2" name="Connecteur droit 2"/>
              <wp:cNvGraphicFramePr/>
              <a:graphic xmlns:a="http://schemas.openxmlformats.org/drawingml/2006/main">
                <a:graphicData uri="http://schemas.microsoft.com/office/word/2010/wordprocessingShape">
                  <wps:wsp>
                    <wps:cNvCnPr/>
                    <wps:spPr>
                      <a:xfrm>
                        <a:off x="0" y="0"/>
                        <a:ext cx="5782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F3850"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8.85pt" to="454.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d3tgEAAMEDAAAOAAAAZHJzL2Uyb0RvYy54bWysU9tu2zAMfR/QfxD0vvgybCuMOH1Isb0M&#10;W7CtH6DKVCxAN1Bq7Pz9KCVxh7bAsKIvtCjxkDyH9PpmtoYdAKP2rufNquYMnPSDdvue3/3+8v6a&#10;s5iEG4TxDnp+hMhvNlfv1lPooPWjNwMgoyQudlPo+ZhS6KoqyhGsiCsfwNGj8mhFIhf31YBiouzW&#10;VG1df6omj0NALyFGur09PfJNya8UyPRDqQiJmZ5Tb6lYLPY+22qzFt0eRRi1PLchXtGFFdpR0SXV&#10;rUiCPaB+lspqiT56lVbS28orpSUUDsSmqZ+w+TWKAIULiRPDIlN8u7Ty+2GHTA89bzlzwtKItt45&#10;0g0ekA3odWJtVmkKsaPgrdvh2Ythh5nyrNDmL5Fhc1H2uCgLc2KSLj9+vm4/NDQAeXmrHoEBY/oK&#10;3rJ86LnRLpMWnTh8i4mKUeglhJzcyKl0OaWjgRxs3E9QRISKNQVdVgi2BtlB0PCFlOBSk6lQvhKd&#10;YUobswDrfwPP8RkKZb3+B7wgSmXv0gK22nl8qXqaLy2rU/xFgRPvLMG9H45lKEUa2pPC8LzTeRH/&#10;9gv88c/b/AEAAP//AwBQSwMEFAAGAAgAAAAhAKmeu73gAAAACAEAAA8AAABkcnMvZG93bnJldi54&#10;bWxMj0FrwkAQhe+F/odlCr3pRgtV02xEhFIrFKkV9Lhmp0na7GzYXU389x3poT0NM+/x5nvZvLeN&#10;OKMPtSMFo2ECAqlwpqZSwe7jeTAFEaImoxtHqOCCAeb57U2mU+M6esfzNpaCQyikWkEVY5tKGYoK&#10;rQ5D1yKx9um81ZFXX0rjdcfhtpHjJHmUVtfEHyrd4rLC4nt7sgre/Gq1XKwvX7Q52G4/Xu83r/2L&#10;Uvd3/eIJRMQ+/pnhis/okDPT0Z3IBNEoGIwm7FTwMOHJ+iyZzkAcfw8yz+T/AvkPAAAA//8DAFBL&#10;AQItABQABgAIAAAAIQC2gziS/gAAAOEBAAATAAAAAAAAAAAAAAAAAAAAAABbQ29udGVudF9UeXBl&#10;c10ueG1sUEsBAi0AFAAGAAgAAAAhADj9If/WAAAAlAEAAAsAAAAAAAAAAAAAAAAALwEAAF9yZWxz&#10;Ly5yZWxzUEsBAi0AFAAGAAgAAAAhADbMd3e2AQAAwQMAAA4AAAAAAAAAAAAAAAAALgIAAGRycy9l&#10;Mm9Eb2MueG1sUEsBAi0AFAAGAAgAAAAhAKmeu73gAAAACAEAAA8AAAAAAAAAAAAAAAAAEAQAAGRy&#10;cy9kb3ducmV2LnhtbFBLBQYAAAAABAAEAPMAAAAdBQAAAAA=&#10;" strokecolor="#5b9bd5 [3204]" strokeweight=".5pt">
              <v:stroke joinstyle="miter"/>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Default="00B171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72" w:rsidRDefault="00482B72" w:rsidP="00B171F5">
      <w:pPr>
        <w:spacing w:after="0" w:line="240" w:lineRule="auto"/>
      </w:pPr>
      <w:r>
        <w:separator/>
      </w:r>
    </w:p>
  </w:footnote>
  <w:footnote w:type="continuationSeparator" w:id="0">
    <w:p w:rsidR="00482B72" w:rsidRDefault="00482B72" w:rsidP="00B1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Default="00B171F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pPr>
      <w:pStyle w:val="En-tte"/>
      <w:rPr>
        <w:rFonts w:ascii="Calibri" w:hAnsi="Calibri" w:cs="Calibri"/>
      </w:rPr>
    </w:pPr>
    <w:r>
      <w:rPr>
        <w:rFonts w:ascii="Arial Narrow" w:hAnsi="Arial Narrow"/>
        <w:noProof/>
        <w:sz w:val="16"/>
        <w:lang w:eastAsia="fr-FR"/>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185420</wp:posOffset>
              </wp:positionV>
              <wp:extent cx="5782310" cy="0"/>
              <wp:effectExtent l="0" t="0" r="27940" b="19050"/>
              <wp:wrapNone/>
              <wp:docPr id="1" name="Connecteur droit 1"/>
              <wp:cNvGraphicFramePr/>
              <a:graphic xmlns:a="http://schemas.openxmlformats.org/drawingml/2006/main">
                <a:graphicData uri="http://schemas.microsoft.com/office/word/2010/wordprocessingShape">
                  <wps:wsp>
                    <wps:cNvCnPr/>
                    <wps:spPr>
                      <a:xfrm>
                        <a:off x="0" y="0"/>
                        <a:ext cx="5782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FD9A0"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14.6pt" to="45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u4tQEAAMEDAAAOAAAAZHJzL2Uyb0RvYy54bWysU8GOEzEMvSPxD1HudDpFwGrU6R66gguC&#10;CtgPyGacTqQkjpxsp/17nLSdRYCEWO3FEyd+tt+zZ3179E4cgJLF0Mt2sZQCgsbBhn0v7398fHMj&#10;RcoqDMphgF6eIMnbzetX6yl2sMIR3QAkOElI3RR7OeYcu6ZJegSv0gIjBH40SF5ldmnfDKQmzu5d&#10;s1ou3zcT0hAJNaTEt3fnR7mp+Y0Bnb8akyAL10vuLVdL1T4U22zWqtuTiqPVlzbUM7rwygYuOqe6&#10;U1mJR7J/pPJWEyY0eaHRN2iM1VA5MJt2+Rub76OKULmwOCnOMqWXS6u/HHYk7MCzkyIozyPaYgis&#10;GzySGAhtFm1RaYqp4+Bt2NHFS3FHhfLRkC9fJiOOVdnTrCwcs9B8+e7DzeptywPQ17fmCRgp5U+A&#10;XpRDL50NhbTq1OFzylyMQ68h7JRGzqXrKZ8clGAXvoFhIlysrei6QrB1JA6Kh6+0hpArFc5XowvM&#10;WOdm4PLfwEt8gUJdr/8Bz4haGUOewd4GpL9Vz8dry+Ycf1XgzLtI8IDDqQ6lSsN7UhW77HRZxF/9&#10;Cn/68zY/AQAA//8DAFBLAwQUAAYACAAAACEAtHnfTd8AAAAIAQAADwAAAGRycy9kb3ducmV2Lnht&#10;bEyPQUvDQBCF74L/YRnBW7tpDtrETEopiLUgpVWox212TKLZ2bC7bdJ/74oHPb55j/e+KRaj6cSZ&#10;nG8tI8ymCQjiyuqWa4S318fJHIQPirXqLBPChTwsyuurQuXaDryj8z7UIpawzxVCE0KfS+mrhozy&#10;U9sTR+/DOqNClK6W2qkhlptOpklyJ41qOS40qqdVQ9XX/mQQXtx6vVpuLp+8fTfDId0cts/jE+Lt&#10;zbh8ABFoDH9h+MGP6FBGpqM9sfaiQ5jM7mMSIc1SENHPknkG4vh7kGUh/z9QfgMAAP//AwBQSwEC&#10;LQAUAAYACAAAACEAtoM4kv4AAADhAQAAEwAAAAAAAAAAAAAAAAAAAAAAW0NvbnRlbnRfVHlwZXNd&#10;LnhtbFBLAQItABQABgAIAAAAIQA4/SH/1gAAAJQBAAALAAAAAAAAAAAAAAAAAC8BAABfcmVscy8u&#10;cmVsc1BLAQItABQABgAIAAAAIQAUayu4tQEAAMEDAAAOAAAAAAAAAAAAAAAAAC4CAABkcnMvZTJv&#10;RG9jLnhtbFBLAQItABQABgAIAAAAIQC0ed9N3wAAAAgBAAAPAAAAAAAAAAAAAAAAAA8EAABkcnMv&#10;ZG93bnJldi54bWxQSwUGAAAAAAQABADzAAAAGwUAAAAA&#10;" strokecolor="#5b9bd5 [3204]" strokeweight=".5pt">
              <v:stroke joinstyle="miter"/>
            </v:line>
          </w:pict>
        </mc:Fallback>
      </mc:AlternateContent>
    </w:r>
    <w:r>
      <w:rPr>
        <w:rFonts w:ascii="Arial Narrow" w:hAnsi="Arial Narrow"/>
        <w:sz w:val="16"/>
      </w:rPr>
      <w:t>Course's catalog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Default="00B171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5"/>
    <w:rsid w:val="000475F3"/>
    <w:rsid w:val="001438B5"/>
    <w:rsid w:val="00482B72"/>
    <w:rsid w:val="005C121A"/>
    <w:rsid w:val="008205A2"/>
    <w:rsid w:val="00B171F5"/>
    <w:rsid w:val="00FE2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90DE5C-4690-412C-880B-5948D1A3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17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71F5"/>
    <w:pPr>
      <w:tabs>
        <w:tab w:val="center" w:pos="4536"/>
        <w:tab w:val="right" w:pos="9072"/>
      </w:tabs>
      <w:spacing w:after="0" w:line="240" w:lineRule="auto"/>
    </w:pPr>
  </w:style>
  <w:style w:type="character" w:customStyle="1" w:styleId="En-tteCar">
    <w:name w:val="En-tête Car"/>
    <w:basedOn w:val="Policepardfaut"/>
    <w:link w:val="En-tte"/>
    <w:uiPriority w:val="99"/>
    <w:rsid w:val="00B171F5"/>
  </w:style>
  <w:style w:type="paragraph" w:styleId="Pieddepage">
    <w:name w:val="footer"/>
    <w:basedOn w:val="Normal"/>
    <w:link w:val="PieddepageCar"/>
    <w:uiPriority w:val="99"/>
    <w:unhideWhenUsed/>
    <w:rsid w:val="00B171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71F5"/>
  </w:style>
  <w:style w:type="character" w:styleId="Numrodepage">
    <w:name w:val="page number"/>
    <w:basedOn w:val="Policepardfaut"/>
    <w:uiPriority w:val="99"/>
    <w:semiHidden/>
    <w:unhideWhenUsed/>
    <w:rsid w:val="00B171F5"/>
  </w:style>
  <w:style w:type="character" w:customStyle="1" w:styleId="Titre1Car">
    <w:name w:val="Titre 1 Car"/>
    <w:basedOn w:val="Policepardfaut"/>
    <w:link w:val="Titre1"/>
    <w:uiPriority w:val="9"/>
    <w:rsid w:val="00B171F5"/>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B171F5"/>
    <w:pPr>
      <w:spacing w:after="100"/>
    </w:pPr>
  </w:style>
  <w:style w:type="paragraph" w:styleId="Textedebulles">
    <w:name w:val="Balloon Text"/>
    <w:basedOn w:val="Normal"/>
    <w:link w:val="TextedebullesCar"/>
    <w:uiPriority w:val="99"/>
    <w:semiHidden/>
    <w:unhideWhenUsed/>
    <w:rsid w:val="001438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3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3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9031</Words>
  <Characters>49674</Characters>
  <Application>Microsoft Office Word</Application>
  <DocSecurity>4</DocSecurity>
  <Lines>413</Lines>
  <Paragraphs>117</Paragraphs>
  <ScaleCrop>false</ScaleCrop>
  <HeadingPairs>
    <vt:vector size="2" baseType="variant">
      <vt:variant>
        <vt:lpstr>Titre</vt:lpstr>
      </vt:variant>
      <vt:variant>
        <vt:i4>1</vt:i4>
      </vt:variant>
    </vt:vector>
  </HeadingPairs>
  <TitlesOfParts>
    <vt:vector size="1" baseType="lpstr">
      <vt:lpstr/>
    </vt:vector>
  </TitlesOfParts>
  <Company>AUDENCIA Group</Company>
  <LinksUpToDate>false</LinksUpToDate>
  <CharactersWithSpaces>58588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NOUGUES Sylvie</dc:creator>
  <cp:keywords/>
  <dc:description/>
  <cp:lastModifiedBy>BLAESS Guillaume</cp:lastModifiedBy>
  <cp:revision>2</cp:revision>
  <cp:lastPrinted>2014-11-17T08:40:00Z</cp:lastPrinted>
  <dcterms:created xsi:type="dcterms:W3CDTF">2014-11-25T12:53:00Z</dcterms:created>
  <dcterms:modified xsi:type="dcterms:W3CDTF">2014-11-25T12:53:00Z</dcterms:modified>
</cp:coreProperties>
</file>